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FC7" w:rsidRPr="00454AE2" w:rsidRDefault="00793FC7" w:rsidP="00793FC7">
      <w:pPr>
        <w:spacing w:after="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 Thủ tục hành chính cấp tỉnh</w:t>
      </w:r>
    </w:p>
    <w:p w:rsidR="00793FC7" w:rsidRPr="00454AE2" w:rsidRDefault="00793FC7" w:rsidP="00793FC7">
      <w:pPr>
        <w:spacing w:after="0" w:line="234" w:lineRule="atLeast"/>
        <w:rPr>
          <w:rFonts w:asciiTheme="majorHAnsi" w:eastAsia="Times New Roman" w:hAnsiTheme="majorHAnsi" w:cstheme="majorHAnsi"/>
          <w:color w:val="000000"/>
          <w:sz w:val="28"/>
          <w:szCs w:val="28"/>
          <w:lang w:eastAsia="vi-VN"/>
        </w:rPr>
      </w:pPr>
      <w:bookmarkStart w:id="0" w:name="dieu_1_2"/>
      <w:r w:rsidRPr="00454AE2">
        <w:rPr>
          <w:rFonts w:asciiTheme="majorHAnsi" w:eastAsia="Times New Roman" w:hAnsiTheme="majorHAnsi" w:cstheme="majorHAnsi"/>
          <w:b/>
          <w:bCs/>
          <w:color w:val="000000"/>
          <w:sz w:val="28"/>
          <w:szCs w:val="28"/>
          <w:lang w:eastAsia="vi-VN"/>
        </w:rPr>
        <w:t>1. Cấp Giấy chứng nhận cơ sở an toàn dịch bệnh động vật</w:t>
      </w:r>
      <w:bookmarkEnd w:id="0"/>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a) Trình tự thực hiện: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1: Gửi hồ sơ</w:t>
      </w:r>
    </w:p>
    <w:p w:rsidR="00452CE3" w:rsidRPr="00454AE2" w:rsidRDefault="00793FC7" w:rsidP="00454AE2">
      <w:pPr>
        <w:spacing w:before="120" w:after="120" w:line="234" w:lineRule="atLeast"/>
        <w:jc w:val="both"/>
        <w:rPr>
          <w:rFonts w:ascii="Times New Roman" w:eastAsia="Times New Roman" w:hAnsi="Times New Roman" w:cs="Times New Roman"/>
          <w:sz w:val="28"/>
          <w:szCs w:val="28"/>
          <w:lang w:val="hr-HR" w:eastAsia="vi-VN"/>
        </w:rPr>
      </w:pPr>
      <w:r w:rsidRPr="00454AE2">
        <w:rPr>
          <w:rFonts w:asciiTheme="majorHAnsi" w:eastAsia="Times New Roman" w:hAnsiTheme="majorHAnsi" w:cstheme="majorHAnsi"/>
          <w:color w:val="000000"/>
          <w:sz w:val="28"/>
          <w:szCs w:val="28"/>
          <w:lang w:eastAsia="vi-VN"/>
        </w:rPr>
        <w:t>Chủ cơ sở đăng ký công nhận an toàn dịch bệnh động vật không thuộc phạm vi quy định tại khoản 1 Điều 3 Thông tư số </w:t>
      </w:r>
      <w:hyperlink r:id="rId5"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xml:space="preserve"> gửi hồ sơ đến </w:t>
      </w:r>
      <w:r w:rsidR="00452CE3" w:rsidRPr="00454AE2">
        <w:rPr>
          <w:rFonts w:ascii="Times New Roman" w:eastAsia="Times New Roman" w:hAnsi="Times New Roman" w:cs="Times New Roman"/>
          <w:sz w:val="28"/>
          <w:szCs w:val="28"/>
          <w:lang w:eastAsia="vi-VN"/>
        </w:rPr>
        <w:t>Bộ phận Tiếp nhận và trả kết quả tại Trung tâm phục vụ hành chính công tỉnh Kiên Giang số 5 đường Mậu Thân, phường Vĩnh Thanh, TP. Rạch Giá tỉnh Kiên Giang. Bộ phận tiếp nhận kiểm tra thành phần hồ sơ, trường hợp hồ sơ hợp lệ thì ra giấy tiếp nhận và hẹn trả kết quả cho tổ chức, cá nhân và chuyển hồ sơ đến Chi cục Chăn nuôi và Thú y tham mưu giải quyết. Trường hợp hồ sơ không hợp lệ thì hướng dẫn hoàn thiện.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2: Tiếp nhận và thẩm định hồ sơ</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Trong thời hạn 05 ngày kể từ ngày nhận được hồ sơ,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tiếp nhận và thẩm định hồ sơ. Trường hợp hồ sơ đầy đủ, hợp lệ,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thông báo cho chủ cơ sở về kế hoạch đánh giá thực tế tại cơ sở. Trường hợp hồ sơ không hợp lệ,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thông báo bằng văn bản cho chủ cơ sở để hoàn thiện.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3: Thành lập đoàn đánh giá và đi kiểm tra</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Trong thời hạn 10 ngày kể từ ngày thẩm định xong nội dung của hồ sơ,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thành lập Đoàn đánh giá và thực hiện đánh giá tại cơ sở.</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4: Đánh giá tại cơ sở</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Đánh giá trực tiếp tại cơ sở:</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Đánh giá mức độ đáp ứng các quy định tại các Điều 5, 6, 7, 8, 9, 10 và 11 Thông tư số 24/2022/TT-BNNPTNT. Đối với các nội dung có liên quan đã được cơ quan có thẩm quyền đánh giá đạt yêu cầu, cơ sở được miễn đánh giá các nội dung đó;</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Kiểm tra việc quản lý thông tin, dữ liệu và hệ thống truy xuất nguồn gốc theo quy định tại Điều 12 Thông tư số </w:t>
      </w:r>
      <w:hyperlink r:id="rId6"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Kiểm tra kiến thức và thực hành của người phụ trách thú y tại cơ sở về các dấu hiệu để nhận biết dịch bệnh, các biện pháp phòng, chống dịch bệnh, xử lý tình huống khi xuất hiện dịch bệnh động vật tại cơ sở;</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Lấy mẫu để xét nghiệm nếu phát hiện động vật có dấu hiệu nghi mắc bệnh hoặc cơ sở không đảm bảo điều kiện an toàn sinh học;</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Lập biên bản và thông báo kết quả đánh giá cho chủ cơ sở, đồng thời báo cáo kết quả đánh giá bằng văn bản cho lãnh đạo Cơ quan thú y;</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Thống nhất với cơ sở về thời gian, nội dung khắc phục sai lỗi với các trường hợp chưa đạt yêu cầu.</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xảy ra thiên tai, dịch bệnh lây lan sang người hoặc dịch bệnh động vật nguy hiểm phải công bố dịch theo quy định của pháp luật về thú y, thực hiện đánh giá như sau:</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Áp dụng hình thức đánh giá trực tuyến đối với cơ sở đáp ứng yêu cầu về nguồn lực, phương tiện kỹ thuật thực hiện (máy tính, đường truyền internet, ứng dụng phần mềm, máy ghi âm, ghi hình);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Chủ cơ sở chịu trách nhiệm trước pháp luật về tính chính xác của thông tin, dữ liệu, tài liệu, hình ảnh, hồ sơ cung cấp cho Đoàn đánh giá;</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cần thiết, Cơ quan thú y tổ chức đánh giá trực tiếp tại cơ sở sau khi thiên tai, dịch bệnh đã được kiểm soát theo quy định của pháp luật.</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5: Cấp Giấy chứng nhận cơ sở an toàn dịch bệnh động vật</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 Trường hợp cơ sở không phải khắc phục sai lỗi: Trong thời hạn 05 ngày kể từ ngày kết thúc việc đánh giá tại cơ sở hoặc kể từ ngày nhận kết quả xét nghiệm bệnh,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cấp Giấy chứng nhận cho cơ sở đạt yêu cầu và bổ sung tên cơ sở vào danh sách cơ sở, vùng an toàn dịch bệnh động vật; trường hợp cơ sở có kết quả đánh giá không đạt yêu cầu,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có văn bản trả lời nêu rõ lý do.</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 Trường hợp cơ sở phải khắc phục sai lỗi: Trong thời hạn 05 ngày kể từ ngày nhận được báo cáo khắc phục sai lỗi,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tiếp nhận và thẩm định hồ sơ. Trường hợp hồ sơ đầy đủ, hợp lệ,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cấp Giấy chứng nhận cơ sở an toàn dịch bệnh theo quy định. Trường hợp hồ sơ không hợp lệ, thông báo bằng văn bản cho chủ cơ sở để hoàn thiện.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 Cách thức thực hiện: </w:t>
      </w:r>
      <w:r w:rsidRPr="00454AE2">
        <w:rPr>
          <w:rFonts w:asciiTheme="majorHAnsi" w:eastAsia="Times New Roman" w:hAnsiTheme="majorHAnsi" w:cstheme="majorHAnsi"/>
          <w:color w:val="000000"/>
          <w:sz w:val="28"/>
          <w:szCs w:val="28"/>
          <w:lang w:eastAsia="vi-VN"/>
        </w:rPr>
        <w:t>Hồ sơ gửi trực tiếp hoặc qua dịch vụ công trực tuyến hoặc gửi qua dịch vụ bưu chính.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 Thành phần, số lượng hồ sơ:</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 Thành phần hồ sơ:</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Đơn đăng ký theo mẫu tại Phụ lục I ban hành kèm theo Thông tư số </w:t>
      </w:r>
      <w:hyperlink r:id="rId7"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Bản mô tả thông tin về cơ sở đăng ký công nhận an toàn dịch bệnh động vật theo mẫu tại Phụ lục III ban hành kèm theo Thông tư số </w:t>
      </w:r>
      <w:hyperlink r:id="rId8"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Đối với trường hợp cơ sở phải thực hiện khắc phục nếu kiểm tra thực tế tại cơ sở không đạt yêu cầu theo quy định tại khoản 3 Điều 1</w:t>
      </w:r>
      <w:r w:rsidR="00A02690" w:rsidRPr="00A02690">
        <w:rPr>
          <w:rFonts w:asciiTheme="majorHAnsi" w:eastAsia="Times New Roman" w:hAnsiTheme="majorHAnsi" w:cstheme="majorHAnsi"/>
          <w:i/>
          <w:iCs/>
          <w:color w:val="000000"/>
          <w:sz w:val="28"/>
          <w:szCs w:val="28"/>
          <w:lang w:eastAsia="vi-VN"/>
        </w:rPr>
        <w:t>3</w:t>
      </w:r>
      <w:bookmarkStart w:id="1" w:name="_GoBack"/>
      <w:bookmarkEnd w:id="1"/>
      <w:r w:rsidRPr="00454AE2">
        <w:rPr>
          <w:rFonts w:asciiTheme="majorHAnsi" w:eastAsia="Times New Roman" w:hAnsiTheme="majorHAnsi" w:cstheme="majorHAnsi"/>
          <w:i/>
          <w:iCs/>
          <w:color w:val="000000"/>
          <w:sz w:val="28"/>
          <w:szCs w:val="28"/>
          <w:lang w:eastAsia="vi-VN"/>
        </w:rPr>
        <w:t xml:space="preserve"> Thông tư số </w:t>
      </w:r>
      <w:hyperlink r:id="rId9"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 thành phần hồ sơ bao gồm báo cáo khắc phục sai lỗi.</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 Số lượng hồ sơ: </w:t>
      </w:r>
      <w:r w:rsidRPr="00454AE2">
        <w:rPr>
          <w:rFonts w:asciiTheme="majorHAnsi" w:eastAsia="Times New Roman" w:hAnsiTheme="majorHAnsi" w:cstheme="majorHAnsi"/>
          <w:color w:val="000000"/>
          <w:sz w:val="28"/>
          <w:szCs w:val="28"/>
          <w:lang w:eastAsia="vi-VN"/>
        </w:rPr>
        <w:t>01 bộ</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lastRenderedPageBreak/>
        <w:t>d) Thời hạn giải quyết:</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hồ sơ đầy đủ, hợp lệ; không phải thực hiện khắc phục theo quy định: 20 ngày;</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hồ sơ không đầy đủ, hợp lệ; không phải thực hiện khắc phục theo quy định: 20 ngày không kể thời gian cơ sở hoàn thiện hồ sơ;</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hồ sơ đầy đủ, hợp lệ; phải thực hiện khắc phục theo quy định: 25 ngày không kể thời gian cơ sở thực hiện khắc phục;</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hồ sơ không đầy đủ, hợp lệ; phải thực hiện khắc phục theo quy định: 25 ngày không kể thời gian cơ sở hoàn thiện hồ sơ và thực hiện khắc phục.</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đ) Đối tượng thực hiện thủ tục hành chính: </w:t>
      </w:r>
      <w:r w:rsidRPr="00454AE2">
        <w:rPr>
          <w:rFonts w:asciiTheme="majorHAnsi" w:eastAsia="Times New Roman" w:hAnsiTheme="majorHAnsi" w:cstheme="majorHAnsi"/>
          <w:color w:val="000000"/>
          <w:sz w:val="28"/>
          <w:szCs w:val="28"/>
          <w:lang w:eastAsia="vi-VN"/>
        </w:rPr>
        <w:t>Tổ chức, cá nhân.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e) Cơ quan thực hiện thủ tục hành chính: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g) Kết quả thực hiện thủ tục hành chính: </w:t>
      </w:r>
      <w:r w:rsidRPr="00454AE2">
        <w:rPr>
          <w:rFonts w:asciiTheme="majorHAnsi" w:eastAsia="Times New Roman" w:hAnsiTheme="majorHAnsi" w:cstheme="majorHAnsi"/>
          <w:color w:val="000000"/>
          <w:sz w:val="28"/>
          <w:szCs w:val="28"/>
          <w:lang w:eastAsia="vi-VN"/>
        </w:rPr>
        <w:t>Giấy chứng nhận cơ sở an toàn dịch bệnh động vật theo mẫu tại mục 2 Phụ lục XII ban hành kèm theo Thông tư số </w:t>
      </w:r>
      <w:hyperlink r:id="rId10"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h) Phí, lệ phí:</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Phí thẩm định đối với cơ sở an toàn dịch bệnh động vật: 300.000 đồng/lần (căn cứ khoản 2 Mục II Biểu phí, lệ phí trong công tác thú y Thông tư số </w:t>
      </w:r>
      <w:hyperlink r:id="rId11" w:tgtFrame="_blank" w:tooltip="Thông tư 101/2020/TT-BTC" w:history="1">
        <w:r w:rsidRPr="00454AE2">
          <w:rPr>
            <w:rFonts w:asciiTheme="majorHAnsi" w:eastAsia="Times New Roman" w:hAnsiTheme="majorHAnsi" w:cstheme="majorHAnsi"/>
            <w:color w:val="0E70C3"/>
            <w:sz w:val="28"/>
            <w:szCs w:val="28"/>
            <w:lang w:eastAsia="vi-VN"/>
          </w:rPr>
          <w:t>101/2020/TT-BTC</w:t>
        </w:r>
      </w:hyperlink>
      <w:r w:rsidRPr="00454AE2">
        <w:rPr>
          <w:rFonts w:asciiTheme="majorHAnsi" w:eastAsia="Times New Roman" w:hAnsiTheme="majorHAnsi" w:cstheme="majorHAnsi"/>
          <w:color w:val="000000"/>
          <w:sz w:val="28"/>
          <w:szCs w:val="28"/>
          <w:lang w:eastAsia="vi-VN"/>
        </w:rPr>
        <w:t> ngày 23/11/2020 của Bộ trưởng Bộ Tài chính quy định về mức thu, chế độ thu, nộp, quản lý phí, lệ phí trong công tác thú y).</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Chi phí xét nghiệm mẫu (nếu có): Theo Phụ lục 2 Biểu khung giá dịch vụ chẩn đoán thú y Thông tư số </w:t>
      </w:r>
      <w:hyperlink r:id="rId12" w:tgtFrame="_blank" w:tooltip="Thông tư 283/2016/TT-BTC" w:history="1">
        <w:r w:rsidRPr="00454AE2">
          <w:rPr>
            <w:rFonts w:asciiTheme="majorHAnsi" w:eastAsia="Times New Roman" w:hAnsiTheme="majorHAnsi" w:cstheme="majorHAnsi"/>
            <w:color w:val="0E70C3"/>
            <w:sz w:val="28"/>
            <w:szCs w:val="28"/>
            <w:lang w:eastAsia="vi-VN"/>
          </w:rPr>
          <w:t>283/2016/TT-BTC</w:t>
        </w:r>
      </w:hyperlink>
      <w:r w:rsidRPr="00454AE2">
        <w:rPr>
          <w:rFonts w:asciiTheme="majorHAnsi" w:eastAsia="Times New Roman" w:hAnsiTheme="majorHAnsi" w:cstheme="majorHAnsi"/>
          <w:color w:val="000000"/>
          <w:sz w:val="28"/>
          <w:szCs w:val="28"/>
          <w:lang w:eastAsia="vi-VN"/>
        </w:rPr>
        <w:t> ngày 14/11/2016 của Bộ trưởng Bộ Tài chính quy định khung giá dịch vụ tiêm phòng, tiêu độc, khử trùng cho động vật, chẩn đoán thú y và dịch vụ kiểm nghiệm thuốc dùng cho động vật.</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 Mẫu đơn, mẫu tờ khai hành chính:</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Đơn đăng ký công nhận cơ sở an toàn dịch bệnh động vật theo mẫu tại Phụ lục I ban hành kèm theo Thông tư số </w:t>
      </w:r>
      <w:hyperlink r:id="rId13"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Bản mô tả thông tin về cơ sở đăng ký công nhận an toàn dịch bệnh động vật theo mẫu tại Phụ lục III ban hành kèm theo Thông tư số </w:t>
      </w:r>
      <w:hyperlink r:id="rId14"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k) Yêu cầu, điều kiện thực hiện thủ tục hành chính: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Vị trí địa lý đáp ứng các quy định của pháp luật về thú y, chăn nuôi hoặc thủy sản; tách biệt với cơ sở khác có chăn nuôi, nuôi trồng thủy sản cùng loài động vật cảm nhiễm; tách biệt với các nguồn có khả năng làm lây nhiễm bệnh đăng ký công nhận an toàn;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 Khu vực xử lý xác động vật, chất thải đáp ứng điều kiện theo quy định của pháp luật về bảo vệ môi trường và thú y; khu vực chăn nuôi, nuôi trồng thủy sản phải ngăn cách với các khu vực khác của cơ sở; các khu vực có nguy cơ nhiễm </w:t>
      </w:r>
      <w:r w:rsidRPr="00454AE2">
        <w:rPr>
          <w:rFonts w:asciiTheme="majorHAnsi" w:eastAsia="Times New Roman" w:hAnsiTheme="majorHAnsi" w:cstheme="majorHAnsi"/>
          <w:color w:val="000000"/>
          <w:sz w:val="28"/>
          <w:szCs w:val="28"/>
          <w:lang w:eastAsia="vi-VN"/>
        </w:rPr>
        <w:lastRenderedPageBreak/>
        <w:t>chéo phải có biển cảnh báo và bố trí tách biệt với nhau, bao gồm: Kho để vật tư nông nghiệp; khu nuôi cách ly động vật; khu vực mổ khám; khu xử lý xác động vật; khu vệ sinh, khử trùng tiêu độc dụng cụ dùng trong chăn nuôi, nuôi trồng thủy sản;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xử lý nước cấp, nước thải bảo đảm yêu cầu kỹ thuật để giảm thiểu nguy cơ mang tác nhân gây bệnh theo quy định hiện hành;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biện pháp ngăn chặn động vật hoang dã, các loài động vật khác và vật chủ trung gian truyền bệnh xâm nhập vào khu vực chăn nuôi, nuôi trồng thủy sản;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hệ thống khử trùng, tiêu độc cho người, phương tiện, dụng cụ, trang thiết bị và vật tư cần thiết khác tại lối ra, vào cơ sở, khu vực chăn nuôi, nuôi trồng thủy sản;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trang thiết bị, dụng cụ, phương tiện vận chuyển chuyên dụng, phù hợp với đối tượng chăn nuôi và nuôi trồng thủy sản, dễ vệ sinh, khử trùng để giảm thiểu nguy cơ mang tác nhân gây bệnh;</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kế hoạch và tổ chức thực hiện các biện pháp an toàn sinh học theo quy định tại Điều 5 Thông tư số </w:t>
      </w:r>
      <w:hyperlink r:id="rId15"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kế hoạch và tổ chức thực hiện giám sát dịch bệnh động vật theo quy định tại Điều 6 và Điều 7 Thông tư số </w:t>
      </w:r>
      <w:hyperlink r:id="rId16"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 xảy ra dịch bệnh động vật: Thực hiện theo quy định tại Điều 11 Thông tư số </w:t>
      </w:r>
      <w:hyperlink r:id="rId17"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 cụ thể:</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Đối với các cơ sở lần đầu có hoạt động chăn nuôi, nuôi trồng thủy sản trong thời gian dưới 12 tháng tính đến thời điểm đăng ký công nhận an toàn dịch bệnh được xem xét công nhận an toàn dịch bệnh khi đáp ứng:</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 có bệnh đăng ký công nhận an toàn trong khoảng thời gian từ khi bắt đầu hoạt động đến thời điểm nộp hồ sơ đăng ký công nhận;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Địa bàn cấp xã nơi có cơ sở đăng ký không có bệnh đăng ký công nhận an toàn trong ít nhất 12 tháng trước thời điểm nộp hồ sơ đăng ký;</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Tần suất, phương pháp lấy mẫu thực hiện theo quy định tại khoản 1 hoặc khoản 2 Điều 7 Thông tư số 24/2022/TT-BNNPTNT. Mẫu giám sát có kết quả xét nghiệm đạt yêu cầu theo quy định tại điểm a hoặc điểm b khoản 6 Điều 7 Thông tư số </w:t>
      </w:r>
      <w:hyperlink r:id="rId18"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Đối với các cơ sở không thuộc phạm vi quy định tại khoản trên: Không có bệnh đăng ký công nhận an toàn trong ít nhất 12 tháng tính đến thời điểm nộp hồ sơ đăng ký và mẫu giám sát có kết quả xét nghiệm đạt yêu cầu theo quy định tại điểm a hoặc điểm b khoản 6 Điều 7 Thông tư số </w:t>
      </w:r>
      <w:hyperlink r:id="rId19"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Hoạt động thú y tại cơ sở bảo đảm kiểm soát được dịch bệnh động vật</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 Thực hiện theo quy định tương ứng tại các Điều 14, 15, 19, 20, 25, 27, 28, 29, 32, 33 và Điều 35 Luật Thú y, quy định về phòng, chống dịch bệnh động vật </w:t>
      </w:r>
      <w:r w:rsidRPr="00454AE2">
        <w:rPr>
          <w:rFonts w:asciiTheme="majorHAnsi" w:eastAsia="Times New Roman" w:hAnsiTheme="majorHAnsi" w:cstheme="majorHAnsi"/>
          <w:color w:val="000000"/>
          <w:sz w:val="28"/>
          <w:szCs w:val="28"/>
          <w:lang w:eastAsia="vi-VN"/>
        </w:rPr>
        <w:lastRenderedPageBreak/>
        <w:t>của Bộ Nông nghiệp và Phát triển nông thôn và các quy định tại Thông tư số </w:t>
      </w:r>
      <w:hyperlink r:id="rId20"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kế hoạch và tổ chức thực hiện các biện pháp ứng phó dịch bệnh theo quy định tại Điều 8 Thông tư số </w:t>
      </w:r>
      <w:hyperlink r:id="rId21"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 Căn cứ pháp lý:</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Luật số 79/2015/QH13 ngày 19/6/2015 của Quốc hội;</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Thông tư số </w:t>
      </w:r>
      <w:hyperlink r:id="rId22"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ngày 30/12/2022 của Bộ trưởng Bộ Nông nghiệp và Phát triển nông thôn quy định về cơ sở, vùng an toàn dịch bệnh động vật;</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Thông tư số </w:t>
      </w:r>
      <w:hyperlink r:id="rId23" w:tgtFrame="_blank" w:tooltip="Thông tư 101/2020/TT-BTC" w:history="1">
        <w:r w:rsidRPr="00454AE2">
          <w:rPr>
            <w:rFonts w:asciiTheme="majorHAnsi" w:eastAsia="Times New Roman" w:hAnsiTheme="majorHAnsi" w:cstheme="majorHAnsi"/>
            <w:color w:val="0E70C3"/>
            <w:sz w:val="28"/>
            <w:szCs w:val="28"/>
            <w:lang w:eastAsia="vi-VN"/>
          </w:rPr>
          <w:t>101/2020/TT-BTC</w:t>
        </w:r>
      </w:hyperlink>
      <w:r w:rsidRPr="00454AE2">
        <w:rPr>
          <w:rFonts w:asciiTheme="majorHAnsi" w:eastAsia="Times New Roman" w:hAnsiTheme="majorHAnsi" w:cstheme="majorHAnsi"/>
          <w:color w:val="000000"/>
          <w:sz w:val="28"/>
          <w:szCs w:val="28"/>
          <w:lang w:eastAsia="vi-VN"/>
        </w:rPr>
        <w:t> ngày 23/11/2020 của Bộ trưởng Bộ Tài chính quy định về mức thu, chế độ thu, nộp, quản lý phí, lệ phí trong công tác thú y;</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Thông tư số </w:t>
      </w:r>
      <w:hyperlink r:id="rId24" w:tgtFrame="_blank" w:tooltip="Thông tư 283/2016/TT-BTC" w:history="1">
        <w:r w:rsidRPr="00454AE2">
          <w:rPr>
            <w:rFonts w:asciiTheme="majorHAnsi" w:eastAsia="Times New Roman" w:hAnsiTheme="majorHAnsi" w:cstheme="majorHAnsi"/>
            <w:color w:val="0E70C3"/>
            <w:sz w:val="28"/>
            <w:szCs w:val="28"/>
            <w:lang w:eastAsia="vi-VN"/>
          </w:rPr>
          <w:t>283/2016/TT-BTC</w:t>
        </w:r>
      </w:hyperlink>
      <w:r w:rsidRPr="00454AE2">
        <w:rPr>
          <w:rFonts w:asciiTheme="majorHAnsi" w:eastAsia="Times New Roman" w:hAnsiTheme="majorHAnsi" w:cstheme="majorHAnsi"/>
          <w:color w:val="000000"/>
          <w:sz w:val="28"/>
          <w:szCs w:val="28"/>
          <w:lang w:eastAsia="vi-VN"/>
        </w:rPr>
        <w:t> ngày 14/11/2016 của Bộ trưởng Bộ Tài chính quy định khung giá dịch vụ tiêm phòng, tiêu độc, khử trùng cho động vật, chẩn đoán thú y và dịch vụ kiểm nghiệm thuốc dùng cho động vật.</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PHỤ LỤC 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ĐƠN ĐĂNG KÝ</w:t>
      </w:r>
      <w:r w:rsidRPr="00454AE2">
        <w:rPr>
          <w:rFonts w:asciiTheme="majorHAnsi" w:eastAsia="Times New Roman" w:hAnsiTheme="majorHAnsi" w:cstheme="majorHAnsi"/>
          <w:color w:val="000000"/>
          <w:sz w:val="28"/>
          <w:szCs w:val="28"/>
          <w:lang w:eastAsia="vi-VN"/>
        </w:rPr>
        <w:br/>
        <w:t>CÔNG NHẬN CƠ SỞ AN TOÀN DỊCH BỆNH ĐỘNG VẬT</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25"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p w:rsidR="0032761F" w:rsidRPr="0032761F" w:rsidRDefault="0032761F" w:rsidP="0032761F">
      <w:pPr>
        <w:spacing w:before="120" w:after="120" w:line="234" w:lineRule="atLeast"/>
        <w:jc w:val="center"/>
        <w:rPr>
          <w:rFonts w:asciiTheme="majorHAnsi" w:eastAsia="Times New Roman" w:hAnsiTheme="majorHAnsi" w:cstheme="majorHAnsi"/>
          <w:i/>
          <w:iCs/>
          <w:color w:val="000000"/>
          <w:sz w:val="28"/>
          <w:szCs w:val="28"/>
          <w:lang w:eastAsia="vi-VN"/>
        </w:rPr>
      </w:pPr>
      <w:r>
        <w:rPr>
          <w:rFonts w:asciiTheme="majorHAnsi" w:eastAsia="Times New Roman" w:hAnsiTheme="majorHAnsi" w:cstheme="majorHAnsi"/>
          <w:b/>
          <w:bCs/>
          <w:noProof/>
          <w:color w:val="000000"/>
          <w:sz w:val="28"/>
          <w:szCs w:val="28"/>
          <w:lang w:eastAsia="vi-VN"/>
        </w:rPr>
        <mc:AlternateContent>
          <mc:Choice Requires="wps">
            <w:drawing>
              <wp:anchor distT="0" distB="0" distL="114300" distR="114300" simplePos="0" relativeHeight="251666432" behindDoc="0" locked="0" layoutInCell="1" allowOverlap="1">
                <wp:simplePos x="0" y="0"/>
                <wp:positionH relativeFrom="column">
                  <wp:posOffset>1789043</wp:posOffset>
                </wp:positionH>
                <wp:positionV relativeFrom="paragraph">
                  <wp:posOffset>515427</wp:posOffset>
                </wp:positionV>
                <wp:extent cx="2156792"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1567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0.85pt,40.6pt" to="310.7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CỘNG HÒA XÃ HỘI CHỦ NGHĨA VIỆT NAM</w:t>
      </w:r>
      <w:r w:rsidR="00793FC7" w:rsidRPr="00454AE2">
        <w:rPr>
          <w:rFonts w:asciiTheme="majorHAnsi" w:eastAsia="Times New Roman" w:hAnsiTheme="majorHAnsi" w:cstheme="majorHAnsi"/>
          <w:b/>
          <w:bCs/>
          <w:color w:val="000000"/>
          <w:sz w:val="28"/>
          <w:szCs w:val="28"/>
          <w:lang w:eastAsia="vi-VN"/>
        </w:rPr>
        <w:br/>
        <w:t>Độc lập - Tự do - Hạnh phúc</w:t>
      </w:r>
      <w:r w:rsidR="00793FC7" w:rsidRPr="00454AE2">
        <w:rPr>
          <w:rFonts w:asciiTheme="majorHAnsi" w:eastAsia="Times New Roman" w:hAnsiTheme="majorHAnsi" w:cstheme="majorHAnsi"/>
          <w:b/>
          <w:bCs/>
          <w:color w:val="000000"/>
          <w:sz w:val="28"/>
          <w:szCs w:val="28"/>
          <w:lang w:eastAsia="vi-VN"/>
        </w:rPr>
        <w:br/>
      </w:r>
    </w:p>
    <w:p w:rsidR="00793FC7" w:rsidRPr="00454AE2" w:rsidRDefault="00793FC7" w:rsidP="0032761F">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tháng      năm ……..</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ĐƠN ĐĂNG KÝ</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CÔNG NHẬN CƠ SỞ AN TOÀN DỊCH BỆNH ĐỘNG VẬT</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 TRÊN CẠN             □ THỦY SẢN</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Kính gửi: (Cơ quan thú y)</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Tên cơ sở : </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Điện thoại: ……………. Fax: ………..………Email:……………………</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Cơ sở thuộc trường hợp:</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Mới xây dựng, lần đầu có hoạt động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Cơ sở đã hoạt động…..năm, từ năm: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Tên chủ cơ sở: </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thường trú: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Điện thoại: ……………. Fax: ………..………Email:……………………</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Đăng ký cấp Giấy chứng nhận: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Cấp           □ Cấp lại, lý do xin cấp lại: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4. Đối tượng nuôi </w:t>
      </w:r>
      <w:r w:rsidRPr="00454AE2">
        <w:rPr>
          <w:rFonts w:asciiTheme="majorHAnsi" w:eastAsia="Times New Roman" w:hAnsiTheme="majorHAnsi" w:cstheme="majorHAnsi"/>
          <w:i/>
          <w:iCs/>
          <w:color w:val="000000"/>
          <w:sz w:val="28"/>
          <w:szCs w:val="28"/>
          <w:lang w:eastAsia="vi-VN"/>
        </w:rPr>
        <w:t>(ghi tên loài và tên khoa học của loài đối với động vật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5. Loại hình hoạt động: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Sản xuất giống     □ Nuôi thương phẩm      □ Làm cảnh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Khác (ghi rõ):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6. Thị trường tiêu thụ</w:t>
      </w:r>
      <w:r w:rsidRPr="00454AE2">
        <w:rPr>
          <w:rFonts w:asciiTheme="majorHAnsi" w:eastAsia="Times New Roman" w:hAnsiTheme="majorHAnsi" w:cstheme="majorHAnsi"/>
          <w:color w:val="000000"/>
          <w:sz w:val="28"/>
          <w:szCs w:val="28"/>
          <w:lang w:eastAsia="vi-VN"/>
        </w:rPr>
        <w:t>: □ Nội địa     □ Xuất khẩu     □ Hỗn hợp</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7. Cơ sở đăng ký công nhận an toàn đối với bệnh: </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8. Hồ sơ đăng ký gồm </w:t>
      </w:r>
      <w:r w:rsidRPr="00454AE2">
        <w:rPr>
          <w:rFonts w:asciiTheme="majorHAnsi" w:eastAsia="Times New Roman" w:hAnsiTheme="majorHAnsi" w:cstheme="majorHAnsi"/>
          <w:color w:val="000000"/>
          <w:sz w:val="28"/>
          <w:szCs w:val="28"/>
          <w:lang w:eastAsia="vi-VN"/>
        </w:rPr>
        <w:t>(</w:t>
      </w:r>
      <w:r w:rsidRPr="00454AE2">
        <w:rPr>
          <w:rFonts w:asciiTheme="majorHAnsi" w:eastAsia="Times New Roman" w:hAnsiTheme="majorHAnsi" w:cstheme="majorHAnsi"/>
          <w:i/>
          <w:iCs/>
          <w:color w:val="000000"/>
          <w:sz w:val="28"/>
          <w:szCs w:val="28"/>
          <w:lang w:eastAsia="vi-VN"/>
        </w:rPr>
        <w:t>Liệt kê thành phần hồ sơ theo quy định</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Tôi xin cam đoan các thông tin trên đây là hoàn toàn chính xác.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Đề nghị ..… cấp/cấp lại Giấy chứng nhận an toàn dịch bệnh./.</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93FC7" w:rsidRPr="00454AE2" w:rsidTr="00793FC7">
        <w:trPr>
          <w:tblCellSpacing w:w="0" w:type="dxa"/>
        </w:trPr>
        <w:tc>
          <w:tcPr>
            <w:tcW w:w="4428" w:type="dxa"/>
            <w:tcMar>
              <w:top w:w="0" w:type="dxa"/>
              <w:left w:w="108" w:type="dxa"/>
              <w:bottom w:w="0" w:type="dxa"/>
              <w:right w:w="108" w:type="dxa"/>
            </w:tcMa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428"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Người làm đơn</w:t>
            </w:r>
            <w:r w:rsidRPr="00454AE2">
              <w:rPr>
                <w:rFonts w:asciiTheme="majorHAnsi" w:eastAsia="Times New Roman" w:hAnsiTheme="majorHAnsi" w:cstheme="majorHAnsi"/>
                <w:color w:val="000000"/>
                <w:sz w:val="28"/>
                <w:szCs w:val="28"/>
                <w:lang w:eastAsia="vi-VN"/>
              </w:rPr>
              <w:br/>
            </w:r>
            <w:r w:rsidRPr="00454AE2">
              <w:rPr>
                <w:rFonts w:asciiTheme="majorHAnsi" w:eastAsia="Times New Roman" w:hAnsiTheme="majorHAnsi" w:cstheme="majorHAnsi"/>
                <w:i/>
                <w:iCs/>
                <w:color w:val="000000"/>
                <w:sz w:val="28"/>
                <w:szCs w:val="28"/>
                <w:lang w:eastAsia="vi-VN"/>
              </w:rPr>
              <w:t>(ký, ghi rõ họ tên, đóng dấu (nếu có))</w:t>
            </w:r>
          </w:p>
        </w:tc>
      </w:tr>
    </w:tbl>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PHỤ LỤC III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BẢN MÔ TẢ THÔNG TIN VỀ CƠ SỞ</w:t>
      </w:r>
      <w:r w:rsidRPr="00454AE2">
        <w:rPr>
          <w:rFonts w:asciiTheme="majorHAnsi" w:eastAsia="Times New Roman" w:hAnsiTheme="majorHAnsi" w:cstheme="majorHAnsi"/>
          <w:color w:val="000000"/>
          <w:sz w:val="28"/>
          <w:szCs w:val="28"/>
          <w:lang w:eastAsia="vi-VN"/>
        </w:rPr>
        <w:br/>
        <w:t>ĐĂNG KÝ CÔNG NHẬN AN TOÀN DỊCH BỆNH ĐỘNG VẬT</w:t>
      </w:r>
      <w:r w:rsidRPr="00454AE2">
        <w:rPr>
          <w:rFonts w:asciiTheme="majorHAnsi" w:eastAsia="Times New Roman" w:hAnsiTheme="majorHAnsi" w:cstheme="majorHAnsi"/>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26"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A. BẢN MÔ TẢ THÔNG TIN VỀ CƠ SỞ ĐĂNG KÝ CÔNG NHẬN AN TOÀN DỊCH BỆNH ĐỘNG VẬT TRÊN CẠN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 THÔNG TIN CHUNG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Thông tin về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Tên cơ sở: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Người đại diện ………………………… Chức vụ: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cơ sở: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Điện thoại: ……………………… Email: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Vị trí địa lý: Kinh độ ……………………… Vĩ độ: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Phân loại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Sản xuất giống      □ Thương phẩm        □ Làm cảnh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Khác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diện tích đất tự nhiên. . . . . . . . . . . . . . . . . . . . . . . . . . . . . . . . . . .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Vùng tiếp giáp xung quanh. . . . . . . . . . . . . . . . . . . . . . . . . . . . . . . . . . .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Cơ sở vật chất </w:t>
      </w:r>
      <w:r w:rsidRPr="00454AE2">
        <w:rPr>
          <w:rFonts w:asciiTheme="majorHAnsi" w:eastAsia="Times New Roman" w:hAnsiTheme="majorHAnsi" w:cstheme="majorHAnsi"/>
          <w:b/>
          <w:bCs/>
          <w:i/>
          <w:iCs/>
          <w:color w:val="000000"/>
          <w:sz w:val="28"/>
          <w:szCs w:val="28"/>
          <w:lang w:eastAsia="vi-VN"/>
        </w:rPr>
        <w:t>(Gửi kèm sơ đồ bố trí mặt bằng của cơ sở)</w:t>
      </w:r>
    </w:p>
    <w:tbl>
      <w:tblPr>
        <w:tblW w:w="5000" w:type="pct"/>
        <w:tblCellSpacing w:w="0" w:type="dxa"/>
        <w:tblCellMar>
          <w:left w:w="0" w:type="dxa"/>
          <w:right w:w="0" w:type="dxa"/>
        </w:tblCellMar>
        <w:tblLook w:val="04A0" w:firstRow="1" w:lastRow="0" w:firstColumn="1" w:lastColumn="0" w:noHBand="0" w:noVBand="1"/>
      </w:tblPr>
      <w:tblGrid>
        <w:gridCol w:w="2645"/>
        <w:gridCol w:w="2735"/>
        <w:gridCol w:w="1823"/>
        <w:gridCol w:w="1823"/>
      </w:tblGrid>
      <w:tr w:rsidR="00793FC7" w:rsidRPr="00454AE2" w:rsidTr="00793FC7">
        <w:trPr>
          <w:tblCellSpacing w:w="0" w:type="dxa"/>
        </w:trPr>
        <w:tc>
          <w:tcPr>
            <w:tcW w:w="2950" w:type="pct"/>
            <w:gridSpan w:val="2"/>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Hàng rào (tường) ngăn cách:</w:t>
            </w:r>
          </w:p>
        </w:tc>
        <w:tc>
          <w:tcPr>
            <w:tcW w:w="10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0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14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hành chính gồm:</w:t>
            </w:r>
          </w:p>
        </w:tc>
        <w:tc>
          <w:tcPr>
            <w:tcW w:w="14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Phòng thường trực:</w:t>
            </w:r>
          </w:p>
        </w:tc>
        <w:tc>
          <w:tcPr>
            <w:tcW w:w="10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0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1450" w:type="pct"/>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14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Phòng giao dịch:</w:t>
            </w:r>
          </w:p>
        </w:tc>
        <w:tc>
          <w:tcPr>
            <w:tcW w:w="10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0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chăn nuôi: </w:t>
      </w:r>
      <w:r w:rsidRPr="00454AE2">
        <w:rPr>
          <w:rFonts w:asciiTheme="majorHAnsi" w:eastAsia="Times New Roman" w:hAnsiTheme="majorHAnsi" w:cstheme="majorHAnsi"/>
          <w:i/>
          <w:iCs/>
          <w:color w:val="000000"/>
          <w:sz w:val="28"/>
          <w:szCs w:val="28"/>
          <w:lang w:eastAsia="vi-VN"/>
        </w:rPr>
        <w:t>(sơ đồ bố trí mặt bằng khu chăn nuôi)</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nhà kho: Có kho thức ăn riêng biệt, với diện tích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Có kho chứa dụng cụ, phương tiện chăn nuôi, với diện tích….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xử lý chất thải: Bể hoặc nơi tập trung chất thải: □ Có      □ Không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w:t>
      </w:r>
      <w:r w:rsidRPr="00454AE2">
        <w:rPr>
          <w:rFonts w:asciiTheme="majorHAnsi" w:eastAsia="Times New Roman" w:hAnsiTheme="majorHAnsi" w:cstheme="majorHAnsi"/>
          <w:i/>
          <w:iCs/>
          <w:color w:val="000000"/>
          <w:sz w:val="28"/>
          <w:szCs w:val="28"/>
          <w:lang w:eastAsia="vi-VN"/>
        </w:rPr>
        <w:t>Nếu có, mô tả hệ thống xử lý chất thải)</w:t>
      </w:r>
      <w:r w:rsidRPr="00454AE2">
        <w:rPr>
          <w:rFonts w:asciiTheme="majorHAnsi" w:eastAsia="Times New Roman" w:hAnsiTheme="majorHAnsi" w:cstheme="majorHAnsi"/>
          <w:color w:val="000000"/>
          <w:sz w:val="28"/>
          <w:szCs w:val="28"/>
          <w:lang w:eastAsia="vi-VN"/>
        </w:rPr>
        <w:t>. . . . . . . . . . . . . . . . . . . . . . . . . . .</w:t>
      </w:r>
    </w:p>
    <w:tbl>
      <w:tblPr>
        <w:tblW w:w="5000" w:type="pct"/>
        <w:tblCellSpacing w:w="0" w:type="dxa"/>
        <w:tblCellMar>
          <w:left w:w="0" w:type="dxa"/>
          <w:right w:w="0" w:type="dxa"/>
        </w:tblCellMar>
        <w:tblLook w:val="04A0" w:firstRow="1" w:lastRow="0" w:firstColumn="1" w:lastColumn="0" w:noHBand="0" w:noVBand="1"/>
      </w:tblPr>
      <w:tblGrid>
        <w:gridCol w:w="2644"/>
        <w:gridCol w:w="2369"/>
        <w:gridCol w:w="1004"/>
        <w:gridCol w:w="3009"/>
      </w:tblGrid>
      <w:tr w:rsidR="00793FC7" w:rsidRPr="00454AE2" w:rsidTr="00793FC7">
        <w:trPr>
          <w:tblCellSpacing w:w="0" w:type="dxa"/>
        </w:trPr>
        <w:tc>
          <w:tcPr>
            <w:tcW w:w="14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cách ly:</w:t>
            </w:r>
          </w:p>
        </w:tc>
        <w:tc>
          <w:tcPr>
            <w:tcW w:w="12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Động vật mới nhập:</w:t>
            </w:r>
          </w:p>
        </w:tc>
        <w:tc>
          <w:tcPr>
            <w:tcW w:w="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6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1450" w:type="pct"/>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12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Động vật bệnh:</w:t>
            </w:r>
          </w:p>
        </w:tc>
        <w:tc>
          <w:tcPr>
            <w:tcW w:w="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6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14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vực xử lý động vật:</w:t>
            </w:r>
          </w:p>
        </w:tc>
        <w:tc>
          <w:tcPr>
            <w:tcW w:w="1250" w:type="pct"/>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6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2750" w:type="pct"/>
            <w:gridSpan w:val="2"/>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Bảo hộ lao động cá nhân (quần, áo, ủng, mũ,…) dùng trong khu chăn nuôi:</w:t>
            </w:r>
          </w:p>
        </w:tc>
        <w:tc>
          <w:tcPr>
            <w:tcW w:w="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6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2750" w:type="pct"/>
            <w:gridSpan w:val="2"/>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Phòng thay quần áo:</w:t>
            </w:r>
          </w:p>
        </w:tc>
        <w:tc>
          <w:tcPr>
            <w:tcW w:w="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6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2750" w:type="pct"/>
            <w:gridSpan w:val="2"/>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Phòng tắm sát trùng trước khi vào khu chăn nuôi:</w:t>
            </w:r>
          </w:p>
        </w:tc>
        <w:tc>
          <w:tcPr>
            <w:tcW w:w="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6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2750" w:type="pct"/>
            <w:gridSpan w:val="2"/>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Hố sát trùng ở cổng trước khu chăn nuôi:</w:t>
            </w:r>
          </w:p>
        </w:tc>
        <w:tc>
          <w:tcPr>
            <w:tcW w:w="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16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Quy mô, cơ cấu đàn, sản phẩm, sản lượng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rõ quy mô, cơ cấu, sản phẩm, sản lượng hàng năm……………………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4. Nguồn nhân lực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rõ số lượng, trình độ chuyên môn của người quản lý kỹ thuật/phụ trách thú y của cơ sở; các khóa đào tạo, tập huấn đã tham gia và được cấp chứng nhận,….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5. Hệ thống quản lý chăn nuôi</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lastRenderedPageBreak/>
        <w:t>Mô tả việc thực hiện các quy định của pháp luật về chăn nuôi.</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6. Tình hình dịch bệnh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Tình hình dịch bệnh động vật tại cơ sở trong 12 tháng qua.</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Công tác tiêm phòng hàng năm, đại trà, bổ sung, số lượng, tỷ lệ tiêm mỗi loại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II. KẾT QUẢ TRIỂN KHAI KẾ HOẠCH AN TOÀN SINH HỌC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Các biện pháp chủ động phòng bệnh cho động vật nuôi theo quy định hiện hành.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2. Xác định các mối nguy </w:t>
      </w:r>
      <w:r w:rsidRPr="00454AE2">
        <w:rPr>
          <w:rFonts w:asciiTheme="majorHAnsi" w:eastAsia="Times New Roman" w:hAnsiTheme="majorHAnsi" w:cstheme="majorHAnsi"/>
          <w:i/>
          <w:iCs/>
          <w:color w:val="000000"/>
          <w:sz w:val="28"/>
          <w:szCs w:val="28"/>
          <w:lang w:eastAsia="vi-VN"/>
        </w:rPr>
        <w:t>(liệt kê các mối nguy theo điều kiện tự nhiên và xã hội tại cơ sở)</w:t>
      </w:r>
      <w:r w:rsidRPr="00454AE2">
        <w:rPr>
          <w:rFonts w:asciiTheme="majorHAnsi" w:eastAsia="Times New Roman" w:hAnsiTheme="majorHAnsi" w:cstheme="majorHAnsi"/>
          <w:color w:val="000000"/>
          <w:sz w:val="28"/>
          <w:szCs w:val="28"/>
          <w:lang w:eastAsia="vi-VN"/>
        </w:rPr>
        <w:t>, phân tích nguy cơ.</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3. Các biện pháp kiểm soát, ngăn chặn nguy cơ tác nhân gây bệnh có thể xâm nhiễm từ ngoài vào hoặc lây lan bên trong cơ sở (</w:t>
      </w:r>
      <w:r w:rsidRPr="00454AE2">
        <w:rPr>
          <w:rFonts w:asciiTheme="majorHAnsi" w:eastAsia="Times New Roman" w:hAnsiTheme="majorHAnsi" w:cstheme="majorHAnsi"/>
          <w:i/>
          <w:iCs/>
          <w:color w:val="000000"/>
          <w:sz w:val="28"/>
          <w:szCs w:val="28"/>
          <w:lang w:eastAsia="vi-VN"/>
        </w:rPr>
        <w:t>mô tả các quy trình an toàn sinh học tại cơ sở tương ứng với các mối nguy tại điểm 2 nêu trên)</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4. Kết quả thực hiện quy trình an toàn sinh học </w:t>
      </w:r>
      <w:r w:rsidRPr="00454AE2">
        <w:rPr>
          <w:rFonts w:asciiTheme="majorHAnsi" w:eastAsia="Times New Roman" w:hAnsiTheme="majorHAnsi" w:cstheme="majorHAnsi"/>
          <w:i/>
          <w:iCs/>
          <w:color w:val="000000"/>
          <w:sz w:val="28"/>
          <w:szCs w:val="28"/>
          <w:lang w:eastAsia="vi-VN"/>
        </w:rPr>
        <w:t>(đánh giá kết quả theo từng quy trình và đánh giá hiệu quả việc thực hiện các quy trình).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5. Rà soát, điều chỉnh kế hoạch trong quá trình triển khai thực hiện </w:t>
      </w:r>
      <w:r w:rsidRPr="00454AE2">
        <w:rPr>
          <w:rFonts w:asciiTheme="majorHAnsi" w:eastAsia="Times New Roman" w:hAnsiTheme="majorHAnsi" w:cstheme="majorHAnsi"/>
          <w:i/>
          <w:iCs/>
          <w:color w:val="000000"/>
          <w:sz w:val="28"/>
          <w:szCs w:val="28"/>
          <w:lang w:eastAsia="vi-VN"/>
        </w:rPr>
        <w:t>(nếu có)</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Cơ sở cung cấp kế hoạch an toàn sinh học và các tài liệu, số liệu chứng minh việc triển khai tại thời điểm kiểm tra thực tế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III. KẾT QUẢ TRIỂN KHAI KẾ HOẠCH GIÁM SÁT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Mô tả nội dung của kế hoạch giám sát dịch bệnh </w:t>
      </w:r>
      <w:r w:rsidRPr="00454AE2">
        <w:rPr>
          <w:rFonts w:asciiTheme="majorHAnsi" w:eastAsia="Times New Roman" w:hAnsiTheme="majorHAnsi" w:cstheme="majorHAnsi"/>
          <w:i/>
          <w:iCs/>
          <w:color w:val="000000"/>
          <w:sz w:val="28"/>
          <w:szCs w:val="28"/>
          <w:lang w:eastAsia="vi-VN"/>
        </w:rPr>
        <w:t>(bao gồm thời gian bắt đầu giám sát, thiết kế giám sát,…)</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2. Kết quả giám sát bị động </w:t>
      </w:r>
      <w:r w:rsidRPr="00454AE2">
        <w:rPr>
          <w:rFonts w:asciiTheme="majorHAnsi" w:eastAsia="Times New Roman" w:hAnsiTheme="majorHAnsi" w:cstheme="majorHAnsi"/>
          <w:i/>
          <w:iCs/>
          <w:color w:val="000000"/>
          <w:sz w:val="28"/>
          <w:szCs w:val="28"/>
          <w:lang w:eastAsia="vi-VN"/>
        </w:rPr>
        <w:t>(bao gồm thông tin về tổng đàn, tình trạng sức khỏe động vật nuôi, số lượng động vật mắc bệnh, thời gian xảy ra bệnh, số lượng mẫu xét nghiệm và kết quả xét nghiệm,…).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3. Kết quả giám sát chủ động </w:t>
      </w:r>
      <w:r w:rsidRPr="00454AE2">
        <w:rPr>
          <w:rFonts w:asciiTheme="majorHAnsi" w:eastAsia="Times New Roman" w:hAnsiTheme="majorHAnsi" w:cstheme="majorHAnsi"/>
          <w:i/>
          <w:iCs/>
          <w:color w:val="000000"/>
          <w:sz w:val="28"/>
          <w:szCs w:val="28"/>
          <w:lang w:eastAsia="vi-VN"/>
        </w:rPr>
        <w:t>(bao gồm thông tin về tổng đàn, tần suất, thời gian lấy mẫu, số lượng mẫu, kết quả xét nghiệm,…)</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Kết quả xét nghiệm, biên bản và báo cáo kết quả xử lý dịch bệnh trong trường hợp có kết quả dương tính với tác nhân gây bệnh – cung cấp tại thời điểm kiểm tra thực tế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IV. KẾT QUẢ TRIỂN KHAI KẾ HOẠCH ỨNG PHÓ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Các biện pháp đã áp dụng và kết quả xử lý động vật mắc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2. Các biện pháp phòng bệnh đã áp dụng và kết quả thực hiện đối với động vật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3. Biện pháp và kết quả xử lý đối khu vực chăn nuôi (vệ sinh, tiêu độc, khử trùng,…).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4. Biện pháp và kết quả kiểm soát tác nhân gây bệnh đối với con người, phương tiện, nước thải, chất thải trong chăn nuôi.</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5. Kết quả điều tra truy xuất nguồn bệnh xuất hiện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6. Kết quả thực hiện báo cáo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Kết quả xét nghiệm, biên bản và báo cáo kết quả xử lý dịch bệnh trong trường hợp có kết quả dương tính với tác nhân gây bệnh – cung cấp tại thời điểm kiểm tra thực tế tại cơ sở.</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 BẢN MÔ TẢ THÔNG TIN VỀ CƠ SỞ ĐĂNG KÝ CÔNG NHẬN AN TOÀN DỊCH BỆNH ĐỘNG VẬT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 THÔNG TIN CHUNG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Thông tin về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Tên cơ sở: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Người đại diện ………………………… Chức vụ: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cơ sở nuôi: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Điện thoại: ……………………… Email: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Vị trí địa lý: Kinh độ ……………………… Vĩ độ: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Phân loại cơ sở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Sản xuất giống      □ Thương phẩm      □ Làm cảnh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Khác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Đã đăng ký và được cấp mã cơ sở nuôi: □ Có      □ Không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Cơ sở đủ điều kiện sản xuất, ương dưỡng giống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Hình thức nuôi: □ Nuôi kín        □ Nuôi hở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Phương thức nuôi: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Các khu vực xung quanh………………………………………………...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tường rào bao quanh cơ sở</w:t>
      </w:r>
      <w:r w:rsidRPr="00454AE2">
        <w:rPr>
          <w:rFonts w:asciiTheme="majorHAnsi" w:eastAsia="Times New Roman" w:hAnsiTheme="majorHAnsi" w:cstheme="majorHAnsi"/>
          <w:b/>
          <w:bCs/>
          <w:color w:val="000000"/>
          <w:sz w:val="28"/>
          <w:szCs w:val="28"/>
          <w:lang w:eastAsia="vi-VN"/>
        </w:rPr>
        <w:t>: </w:t>
      </w:r>
      <w:r w:rsidRPr="00454AE2">
        <w:rPr>
          <w:rFonts w:asciiTheme="majorHAnsi" w:eastAsia="Times New Roman" w:hAnsiTheme="majorHAnsi" w:cstheme="majorHAnsi"/>
          <w:color w:val="000000"/>
          <w:sz w:val="28"/>
          <w:szCs w:val="28"/>
          <w:lang w:eastAsia="vi-VN"/>
        </w:rPr>
        <w:t>□ Có      □ Không; ngăn cách với cơ sở xung quanh bằng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Nguồn nước: □ Ngọt          □ Mặn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Vị trí giao thông:……………………………………………………...…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Hệ thống điện: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Điều kiện cơ sở </w:t>
      </w:r>
      <w:r w:rsidRPr="00454AE2">
        <w:rPr>
          <w:rFonts w:asciiTheme="majorHAnsi" w:eastAsia="Times New Roman" w:hAnsiTheme="majorHAnsi" w:cstheme="majorHAnsi"/>
          <w:i/>
          <w:iCs/>
          <w:color w:val="000000"/>
          <w:sz w:val="28"/>
          <w:szCs w:val="28"/>
          <w:lang w:eastAsia="vi-VN"/>
        </w:rPr>
        <w:t>(tùy thuộc cơ sở sản xuất giống hay nuôi thương phẩm để mô tả theo thực tế)</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a) Diện tích cơ sở (ghi chi tiết từng hạng mục):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 Điều kiện cơ sở hạ tầng……………………………………………...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Sơ đồ bố trí mặt bằng (bản vẽ kèm theo)</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Cơ sở có sự tách biệt cố định ngăn cách hoàn toàn với khu vực bên ngoài cơ sở:</w:t>
      </w:r>
      <w:r w:rsidRPr="00454AE2">
        <w:rPr>
          <w:rFonts w:asciiTheme="majorHAnsi" w:eastAsia="Times New Roman" w:hAnsiTheme="majorHAnsi" w:cstheme="majorHAnsi"/>
          <w:color w:val="000000"/>
          <w:sz w:val="28"/>
          <w:szCs w:val="28"/>
          <w:lang w:eastAsia="vi-VN"/>
        </w:rPr>
        <w:br/>
        <w:t>□ Không □ Có, bằng </w:t>
      </w:r>
      <w:r w:rsidRPr="00454AE2">
        <w:rPr>
          <w:rFonts w:asciiTheme="majorHAnsi" w:eastAsia="Times New Roman" w:hAnsiTheme="majorHAnsi" w:cstheme="majorHAnsi"/>
          <w:i/>
          <w:iCs/>
          <w:color w:val="000000"/>
          <w:sz w:val="28"/>
          <w:szCs w:val="28"/>
          <w:lang w:eastAsia="vi-VN"/>
        </w:rPr>
        <w:t>(ghi rõ: tường/rào chắn, hệ thống bờ, sông ngòi, ….</w:t>
      </w:r>
      <w:r w:rsidRPr="00454AE2">
        <w:rPr>
          <w:rFonts w:asciiTheme="majorHAnsi" w:eastAsia="Times New Roman" w:hAnsiTheme="majorHAnsi" w:cstheme="majorHAnsi"/>
          <w:color w:val="000000"/>
          <w:sz w:val="28"/>
          <w:szCs w:val="28"/>
          <w:lang w:eastAsia="vi-VN"/>
        </w:rPr>
        <w:t>):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vực xung quanh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dân cư                 □ Khu nuôi loài thủy sản cảm nhiễm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vực nuôi loài thủy sản khác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Cơ sở chủ động hoàn toàn nguồn nước cung cấp cho hoạt động sản xuất/nuôi trồng thủy sản? □ Không □ Có</w:t>
      </w:r>
    </w:p>
    <w:tbl>
      <w:tblPr>
        <w:tblW w:w="5000" w:type="pct"/>
        <w:tblCellSpacing w:w="0" w:type="dxa"/>
        <w:tblCellMar>
          <w:left w:w="0" w:type="dxa"/>
          <w:right w:w="0" w:type="dxa"/>
        </w:tblCellMar>
        <w:tblLook w:val="04A0" w:firstRow="1" w:lastRow="0" w:firstColumn="1" w:lastColumn="0" w:noHBand="0" w:noVBand="1"/>
      </w:tblPr>
      <w:tblGrid>
        <w:gridCol w:w="6408"/>
        <w:gridCol w:w="903"/>
        <w:gridCol w:w="1715"/>
      </w:tblGrid>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cấp thoát nước:</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cấp nước, thoát nước tách biệt</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vực xử lý nước</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xử lý nước trước khi nuôi:</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5000" w:type="pct"/>
            <w:gridSpan w:val="3"/>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Mô tả công nghệ xử lý nước đang áp dụng (ví dụ: Lọc, siêu âm, điện hóa, hóa chất, vi sinh,...)</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xử lý nước thải sau khi nuôi:</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chỉ dẫn cho người và phương tiện:</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thu gom, xử lý rác, chất thải:</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vực kho thức ăn, vật tư hóa chất:</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khử trùng tiêu độc: </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Khu vực văn phòng tách biệt khu vực sản xuất:</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r w:rsidR="00793FC7" w:rsidRPr="00454AE2" w:rsidTr="00793FC7">
        <w:trPr>
          <w:tblCellSpacing w:w="0" w:type="dxa"/>
        </w:trPr>
        <w:tc>
          <w:tcPr>
            <w:tcW w:w="35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Hệ thống ngăn chặn/xua đuổi động vật hoang dã:</w:t>
            </w:r>
          </w:p>
        </w:tc>
        <w:tc>
          <w:tcPr>
            <w:tcW w:w="5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w:t>
            </w:r>
          </w:p>
        </w:tc>
        <w:tc>
          <w:tcPr>
            <w:tcW w:w="9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w:t>
            </w: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 Danh mục trang thiết bị phục vụ sản xuất </w:t>
      </w:r>
      <w:r w:rsidRPr="00454AE2">
        <w:rPr>
          <w:rFonts w:asciiTheme="majorHAnsi" w:eastAsia="Times New Roman" w:hAnsiTheme="majorHAnsi" w:cstheme="majorHAnsi"/>
          <w:i/>
          <w:iCs/>
          <w:color w:val="000000"/>
          <w:sz w:val="28"/>
          <w:szCs w:val="28"/>
          <w:lang w:eastAsia="vi-VN"/>
        </w:rPr>
        <w:t>(liệt kê danh sách tên, số lượng và chức năng).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lastRenderedPageBreak/>
        <w:t>II. KẾT QUẢ TRIỂN KHAI KẾ HOẠCH AN TOÀN SINH HỌC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Các biện pháp chủ động phòng bệnh cho động vật nuôi theo quy định hiện hành.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2. Xác định các mối nguy </w:t>
      </w:r>
      <w:r w:rsidRPr="00454AE2">
        <w:rPr>
          <w:rFonts w:asciiTheme="majorHAnsi" w:eastAsia="Times New Roman" w:hAnsiTheme="majorHAnsi" w:cstheme="majorHAnsi"/>
          <w:i/>
          <w:iCs/>
          <w:color w:val="000000"/>
          <w:sz w:val="28"/>
          <w:szCs w:val="28"/>
          <w:lang w:eastAsia="vi-VN"/>
        </w:rPr>
        <w:t>(liệt kê các mối nguy theo điều kiện tự nhiên và xã hội tại cơ sở)</w:t>
      </w:r>
      <w:r w:rsidRPr="00454AE2">
        <w:rPr>
          <w:rFonts w:asciiTheme="majorHAnsi" w:eastAsia="Times New Roman" w:hAnsiTheme="majorHAnsi" w:cstheme="majorHAnsi"/>
          <w:color w:val="000000"/>
          <w:sz w:val="28"/>
          <w:szCs w:val="28"/>
          <w:lang w:eastAsia="vi-VN"/>
        </w:rPr>
        <w:t>, phân tích nguy cơ.</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3. Các biện pháp kiểm soát, ngăn chặn nguy cơ tác nhân gây bệnh có thể xâm nhiễm từ ngoài vào hoặc lây lan bên trong cơ sở </w:t>
      </w:r>
      <w:r w:rsidRPr="00454AE2">
        <w:rPr>
          <w:rFonts w:asciiTheme="majorHAnsi" w:eastAsia="Times New Roman" w:hAnsiTheme="majorHAnsi" w:cstheme="majorHAnsi"/>
          <w:i/>
          <w:iCs/>
          <w:color w:val="000000"/>
          <w:sz w:val="28"/>
          <w:szCs w:val="28"/>
          <w:lang w:eastAsia="vi-VN"/>
        </w:rPr>
        <w:t>(mô tả các quy trình an toàn sinh học tại cơ sở tương ứng với các mối nguy tại điểm 2 nêu trên)</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4. Kết quả thực hiện quy trình an toàn sinh học </w:t>
      </w:r>
      <w:r w:rsidRPr="00454AE2">
        <w:rPr>
          <w:rFonts w:asciiTheme="majorHAnsi" w:eastAsia="Times New Roman" w:hAnsiTheme="majorHAnsi" w:cstheme="majorHAnsi"/>
          <w:i/>
          <w:iCs/>
          <w:color w:val="000000"/>
          <w:sz w:val="28"/>
          <w:szCs w:val="28"/>
          <w:lang w:eastAsia="vi-VN"/>
        </w:rPr>
        <w:t>(đánh giá kết quả theo từng quy trình và đánh giá hiệu quả việc thực hiện các quy trình).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5. Rà soát, điều chỉnh kế hoạch trong quá trình triển khai thực hiện </w:t>
      </w:r>
      <w:r w:rsidRPr="00454AE2">
        <w:rPr>
          <w:rFonts w:asciiTheme="majorHAnsi" w:eastAsia="Times New Roman" w:hAnsiTheme="majorHAnsi" w:cstheme="majorHAnsi"/>
          <w:i/>
          <w:iCs/>
          <w:color w:val="000000"/>
          <w:sz w:val="28"/>
          <w:szCs w:val="28"/>
          <w:lang w:eastAsia="vi-VN"/>
        </w:rPr>
        <w:t>(nếu có)</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Kế hoạch an toàn sinh học và các tài liệu, số liệu chứng minh việc triển khai được cung cấp tại thời điểm kiểm tra thực tế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III. KẾT QUẢ TRIỂN KHAI KẾ HOẠCH GIÁM SÁT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Tình hình sản xuất, nuôi trồng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a) Tình hình nuôi trồng thủy sản trong thời gian giám sát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diện tích nuôi …………… tổng diện tích của cơ sở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 trại/nhà/khu nuôi: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 ao/bể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bố mẹ: ………………………….…………….. (con)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thương phẩm: ………………………………… (con)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giống: ……………………..…………………... (con)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Trứng: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Loại khác (ghi rõ):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 Tổng số lượng thủy sản nhập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bố mẹ: Số con ……………….. số lần nhập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giống: Số con ……………….. số lần nhập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thương phẩm: Số con ………...số lần nhập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Trứng thủy sản: Số lượng ……….…….. số lần nhập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Loài khác (ghi rõ): Số lượng ……….…..số lần nhập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 Tổng số lượng/khối lượng thủy sản sản xuất: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Tổng số lượng thủy sản giống sản xuất: ………….… (con hoặc kg).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lượng/khối lượng thủy sản xuất bán: ……….. (con hoặc kg).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lượng/khối lượng thủy sản tiêu hủy: ……… (con hoặc kg).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Thông tin chung về kết quả giám sát chủ động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Thời gian giám sát từ: Từ ngày tháng năm ... đến ngày tháng năm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Bệnh được giám sát: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Tỷ lệ lưu hành theo thiết kế chứng minh an toàn dịch bệnh: ……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Tần suất lấy mẫu: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Tổng số lần lấy mẫu: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Tổng số mẫu đơn đã lấy: ………………………………………………</w:t>
      </w:r>
    </w:p>
    <w:tbl>
      <w:tblPr>
        <w:tblW w:w="5000" w:type="pct"/>
        <w:tblCellSpacing w:w="0" w:type="dxa"/>
        <w:tblCellMar>
          <w:left w:w="0" w:type="dxa"/>
          <w:right w:w="0" w:type="dxa"/>
        </w:tblCellMar>
        <w:tblLook w:val="04A0" w:firstRow="1" w:lastRow="0" w:firstColumn="1" w:lastColumn="0" w:noHBand="0" w:noVBand="1"/>
      </w:tblPr>
      <w:tblGrid>
        <w:gridCol w:w="1459"/>
        <w:gridCol w:w="7567"/>
      </w:tblGrid>
      <w:tr w:rsidR="00793FC7" w:rsidRPr="00454AE2" w:rsidTr="00793FC7">
        <w:trPr>
          <w:tblCellSpacing w:w="0" w:type="dxa"/>
        </w:trPr>
        <w:tc>
          <w:tcPr>
            <w:tcW w:w="80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Trong đó:</w:t>
            </w:r>
          </w:p>
        </w:tc>
        <w:tc>
          <w:tcPr>
            <w:tcW w:w="4150" w:type="pct"/>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thủy sản: …………..…………………… (mẫu)</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môi trường: ……………….…………… (mẫu)</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thức ăn tươi sống: ……………………..(mẫu)</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Vật chủ trung gian tự nhiên: ………………..(mẫu)</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khác (nêu chi tiết tên loại mẫu và số lượng), …</w:t>
            </w: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 ao/bể được lấy mẫu trong mỗi lần như sau:</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3"/>
        <w:gridCol w:w="1481"/>
        <w:gridCol w:w="1850"/>
        <w:gridCol w:w="1572"/>
        <w:gridCol w:w="1110"/>
        <w:gridCol w:w="1110"/>
        <w:gridCol w:w="1110"/>
      </w:tblGrid>
      <w:tr w:rsidR="00793FC7" w:rsidRPr="00454AE2" w:rsidTr="00793FC7">
        <w:trPr>
          <w:tblCellSpacing w:w="0" w:type="dxa"/>
        </w:trPr>
        <w:tc>
          <w:tcPr>
            <w:tcW w:w="450" w:type="pct"/>
            <w:vMerge w:val="restart"/>
            <w:tcBorders>
              <w:top w:val="single" w:sz="8" w:space="0" w:color="auto"/>
              <w:left w:val="single" w:sz="8" w:space="0" w:color="auto"/>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Lần lấy mẫu</w:t>
            </w:r>
          </w:p>
        </w:tc>
        <w:tc>
          <w:tcPr>
            <w:tcW w:w="800" w:type="pct"/>
            <w:vMerge w:val="restar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Ngày tháng năm lấy mẫu</w:t>
            </w:r>
          </w:p>
        </w:tc>
        <w:tc>
          <w:tcPr>
            <w:tcW w:w="950" w:type="pct"/>
            <w:vMerge w:val="restar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 ao/bể nuôi tại thời điểm lấy mẫu</w:t>
            </w:r>
          </w:p>
        </w:tc>
        <w:tc>
          <w:tcPr>
            <w:tcW w:w="850" w:type="pct"/>
            <w:vMerge w:val="restar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 ao/bể được chọn giám sát</w:t>
            </w:r>
          </w:p>
        </w:tc>
        <w:tc>
          <w:tcPr>
            <w:tcW w:w="1800" w:type="pct"/>
            <w:gridSpan w:val="3"/>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 mẫu lấy xét nghiệm</w:t>
            </w:r>
          </w:p>
        </w:tc>
      </w:tr>
      <w:tr w:rsidR="00793FC7" w:rsidRPr="00454AE2" w:rsidTr="00793FC7">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0" w:type="auto"/>
            <w:vMerge/>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0" w:type="auto"/>
            <w:vMerge/>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0" w:type="auto"/>
            <w:vMerge/>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Thủy sản</w:t>
            </w: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Môi trường</w:t>
            </w: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w:t>
            </w: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8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9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8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8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9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8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2250" w:type="pct"/>
            <w:gridSpan w:val="3"/>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Tổng cộng</w:t>
            </w:r>
          </w:p>
        </w:tc>
        <w:tc>
          <w:tcPr>
            <w:tcW w:w="8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xét nghiệm là: □ Mẫu đơn, đối với các loại mẫu: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Mẫu gộp, áp dụng đối với các loại mẫu: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Kết quả giám sát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Có xảy ra dịch bệnh không? □ Không □ Có, cụ thể như sau:</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ao/bể xảy ra bệnh …………… trong đó số ao/ bể xảy ra bệnh: ………..…. (ao/bể), tỷ lệ ….. (%) đối với bệnh: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Kết quả xét nghiệm: □ Không □ Có</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lượng thủy sản chết/thiệt hại: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Kết quả giám sát chủ động dịch bệnh </w:t>
      </w:r>
      <w:r w:rsidRPr="00454AE2">
        <w:rPr>
          <w:rFonts w:asciiTheme="majorHAnsi" w:eastAsia="Times New Roman" w:hAnsiTheme="majorHAnsi" w:cstheme="majorHAnsi"/>
          <w:i/>
          <w:iCs/>
          <w:color w:val="000000"/>
          <w:sz w:val="28"/>
          <w:szCs w:val="28"/>
          <w:lang w:eastAsia="vi-VN"/>
        </w:rPr>
        <w:t>(ghi rõ đối với từng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Tổng số mẫu dương tính: …….. trên tổng số mẫu xét nghiệm ……………….(mẫu), tỷ lệ dương tính là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Mẫu phát hiện dương tính với bệnh được lấy vào thời gian (ngày, tháng, năm)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Loại mẫu dương tính: ………., tuổi thủy sản bị nhiễm tác nhân gây bệnh (nếu có) …… tại ao/bể số …….. trại số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Biện pháp xử lý: □ Điều trị                       □ Thu hoạch                     □ Tiêu hủy</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Bảng tổng hợp kết quả giám sát chủ động dịch bệnh</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6"/>
        <w:gridCol w:w="816"/>
        <w:gridCol w:w="1097"/>
        <w:gridCol w:w="1004"/>
        <w:gridCol w:w="1223"/>
        <w:gridCol w:w="910"/>
        <w:gridCol w:w="1098"/>
        <w:gridCol w:w="1098"/>
        <w:gridCol w:w="1004"/>
      </w:tblGrid>
      <w:tr w:rsidR="00793FC7" w:rsidRPr="00454AE2" w:rsidTr="00793FC7">
        <w:trPr>
          <w:tblCellSpacing w:w="0" w:type="dxa"/>
        </w:trPr>
        <w:tc>
          <w:tcPr>
            <w:tcW w:w="450" w:type="pct"/>
            <w:tcBorders>
              <w:top w:val="single" w:sz="8" w:space="0" w:color="auto"/>
              <w:left w:val="single" w:sz="8" w:space="0" w:color="auto"/>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lần lấy mẫu</w:t>
            </w:r>
          </w:p>
        </w:tc>
        <w:tc>
          <w:tcPr>
            <w:tcW w:w="4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Ngày tháng năm</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Tên bệnh</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Loại mẫu dương tính</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Đối</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color w:val="000000"/>
                <w:sz w:val="28"/>
                <w:szCs w:val="28"/>
                <w:lang w:eastAsia="vi-VN"/>
              </w:rPr>
              <w:t>tượng nuôi</w:t>
            </w:r>
          </w:p>
        </w:tc>
        <w:tc>
          <w:tcPr>
            <w:tcW w:w="50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Tuổi thủy sản</w:t>
            </w:r>
          </w:p>
        </w:tc>
        <w:tc>
          <w:tcPr>
            <w:tcW w:w="60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Mã ao/trại dương tính</w:t>
            </w:r>
          </w:p>
        </w:tc>
        <w:tc>
          <w:tcPr>
            <w:tcW w:w="60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mẫu dương tính</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Biện pháp xử lý</w:t>
            </w: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1500" w:type="pct"/>
            <w:gridSpan w:val="3"/>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Tổng</w:t>
            </w: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Kết quả giám sát của từng lần lấy mẫu, Bản thống kê số ao hoặc số lượng thủy sản được nuôi trước khi lấy mẫu xét nghiệm, Biên bản lấy mẫu, giao nhận mẫu, phiếu trả lời kết quả xét nghiệm - cung cấp tại thời điểm kiểm tra thực tế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IV. KẾT QUẢ TRIỂN KHAI KẾ HOẠCH ỨNG PHÓ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Các biện pháp đã áp dụng và kết quả xử lý động vật mắc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2. Các biện pháp phòng bệnh đã áp dụng và kết quả thực hiện đối với động vật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3. Biện pháp và kết quả xử lý đối khu vực nuôi trồng thủy sản (vệ sinh, tiêu độc, khử trùng,…).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4. Biện pháp và kết quả kiểm soát tác nhân gây bệnh đối với con người, phương tiện, nước thải, chất thải trong chăn nuôi.</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5. Kết quả điều tra truy xuất nguồn bệnh xuất hiện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6. Kết quả thực hiện báo cáo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Biên bản và báo cáo kết quả xử lý dịch bệnh trong trường hợp có động vật dương tính với tác nhân gây bệnh - cung cấp tại thời điểm kiểm tra thực tế tại cơ sở.</w:t>
      </w: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lastRenderedPageBreak/>
        <w:t>PHỤ LỤC XII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GIẤY CHỨNG NHẬN AN TOÀN DỊCH BỆNH ĐỘNG VẬT</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27"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 xml:space="preserve">2. Mẫu giấy chứng nhận do </w:t>
      </w:r>
      <w:r w:rsidR="00452CE3" w:rsidRPr="00454AE2">
        <w:rPr>
          <w:rFonts w:asciiTheme="majorHAnsi" w:eastAsia="Times New Roman" w:hAnsiTheme="majorHAnsi" w:cstheme="majorHAnsi"/>
          <w:b/>
          <w:bCs/>
          <w:color w:val="000000"/>
          <w:sz w:val="28"/>
          <w:szCs w:val="28"/>
          <w:lang w:eastAsia="vi-VN"/>
        </w:rPr>
        <w:t xml:space="preserve">Chi cục Chăn nuôi và Thú y </w:t>
      </w:r>
      <w:r w:rsidRPr="00454AE2">
        <w:rPr>
          <w:rFonts w:asciiTheme="majorHAnsi" w:eastAsia="Times New Roman" w:hAnsiTheme="majorHAnsi" w:cstheme="majorHAnsi"/>
          <w:b/>
          <w:bCs/>
          <w:color w:val="000000"/>
          <w:sz w:val="28"/>
          <w:szCs w:val="28"/>
          <w:lang w:eastAsia="vi-VN"/>
        </w:rPr>
        <w:t>cấp</w:t>
      </w:r>
    </w:p>
    <w:tbl>
      <w:tblPr>
        <w:tblW w:w="5000" w:type="pct"/>
        <w:tblCellSpacing w:w="0" w:type="dxa"/>
        <w:tblCellMar>
          <w:left w:w="0" w:type="dxa"/>
          <w:right w:w="0" w:type="dxa"/>
        </w:tblCellMar>
        <w:tblLook w:val="04A0" w:firstRow="1" w:lastRow="0" w:firstColumn="1" w:lastColumn="0" w:noHBand="0" w:noVBand="1"/>
      </w:tblPr>
      <w:tblGrid>
        <w:gridCol w:w="2105"/>
        <w:gridCol w:w="6921"/>
      </w:tblGrid>
      <w:tr w:rsidR="00454AE2" w:rsidRPr="00454AE2" w:rsidTr="00454AE2">
        <w:trPr>
          <w:tblCellSpacing w:w="0" w:type="dxa"/>
        </w:trPr>
        <w:tc>
          <w:tcPr>
            <w:tcW w:w="1166" w:type="pct"/>
            <w:vAlign w:val="center"/>
            <w:hideMark/>
          </w:tcPr>
          <w:p w:rsidR="00454AE2" w:rsidRPr="00454AE2" w:rsidRDefault="00454AE2"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Logo của Chi cục</w:t>
            </w:r>
          </w:p>
        </w:tc>
        <w:tc>
          <w:tcPr>
            <w:tcW w:w="3834" w:type="pct"/>
            <w:hideMark/>
          </w:tcPr>
          <w:p w:rsidR="00454AE2" w:rsidRPr="00454AE2" w:rsidRDefault="00454AE2"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CỘNG HÒA XÃ HỘI CHỦ NGHĨA VIỆT NAM</w:t>
            </w:r>
            <w:r w:rsidRPr="00454AE2">
              <w:rPr>
                <w:rFonts w:asciiTheme="majorHAnsi" w:eastAsia="Times New Roman" w:hAnsiTheme="majorHAnsi" w:cstheme="majorHAnsi"/>
                <w:b/>
                <w:bCs/>
                <w:color w:val="000000"/>
                <w:sz w:val="28"/>
                <w:szCs w:val="28"/>
                <w:lang w:eastAsia="vi-VN"/>
              </w:rPr>
              <w:br/>
              <w:t>Độc lập - Tự do - Hạnh phúc</w:t>
            </w:r>
            <w:r w:rsidRPr="00454AE2">
              <w:rPr>
                <w:rFonts w:asciiTheme="majorHAnsi" w:eastAsia="Times New Roman" w:hAnsiTheme="majorHAnsi" w:cstheme="majorHAnsi"/>
                <w:b/>
                <w:bCs/>
                <w:color w:val="000000"/>
                <w:sz w:val="28"/>
                <w:szCs w:val="28"/>
                <w:lang w:eastAsia="vi-VN"/>
              </w:rPr>
              <w:br/>
              <w:t>---------------</w:t>
            </w:r>
          </w:p>
        </w:tc>
      </w:tr>
    </w:tbl>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SỞ NÔNG NGHIỆP VÀ PHÁT TRIỂN NÔNG THÔN</w:t>
      </w:r>
      <w:r w:rsidRPr="00454AE2">
        <w:rPr>
          <w:rFonts w:asciiTheme="majorHAnsi" w:eastAsia="Times New Roman" w:hAnsiTheme="majorHAnsi" w:cstheme="majorHAnsi"/>
          <w:b/>
          <w:bCs/>
          <w:color w:val="000000"/>
          <w:sz w:val="28"/>
          <w:szCs w:val="28"/>
          <w:lang w:eastAsia="vi-VN"/>
        </w:rPr>
        <w:br/>
        <w:t>CHI CỤC …………</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GIẤY CHỨNG NHẬN AN TOÀN DỊCH BỆNH ĐỘNG VẬT</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CHỨNG NHẬN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Cơ sở/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Được chứng nhận an toàn dịch bệnh đối với bệnh:</w:t>
      </w:r>
    </w:p>
    <w:p w:rsidR="00793FC7" w:rsidRPr="00454AE2" w:rsidRDefault="00793FC7" w:rsidP="00793FC7">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tháng …... năm …...</w:t>
      </w:r>
    </w:p>
    <w:tbl>
      <w:tblPr>
        <w:tblW w:w="0" w:type="auto"/>
        <w:tblCellSpacing w:w="0" w:type="dxa"/>
        <w:tblCellMar>
          <w:left w:w="0" w:type="dxa"/>
          <w:right w:w="0" w:type="dxa"/>
        </w:tblCellMar>
        <w:tblLook w:val="04A0" w:firstRow="1" w:lastRow="0" w:firstColumn="1" w:lastColumn="0" w:noHBand="0" w:noVBand="1"/>
      </w:tblPr>
      <w:tblGrid>
        <w:gridCol w:w="5540"/>
        <w:gridCol w:w="3566"/>
      </w:tblGrid>
      <w:tr w:rsidR="00793FC7" w:rsidRPr="00454AE2" w:rsidTr="00454AE2">
        <w:trPr>
          <w:trHeight w:val="1361"/>
          <w:tblCellSpacing w:w="0" w:type="dxa"/>
        </w:trPr>
        <w:tc>
          <w:tcPr>
            <w:tcW w:w="5540" w:type="dxa"/>
            <w:tcMar>
              <w:top w:w="0" w:type="dxa"/>
              <w:left w:w="108" w:type="dxa"/>
              <w:bottom w:w="0" w:type="dxa"/>
              <w:right w:w="108" w:type="dxa"/>
            </w:tcMar>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Số:             /QĐ-TY-ATDB</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Giấy chứng nhận này có giá trị đến ............................</w:t>
            </w:r>
          </w:p>
        </w:tc>
        <w:tc>
          <w:tcPr>
            <w:tcW w:w="3566"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CHI CỤC TRƯỞNG</w:t>
            </w:r>
          </w:p>
        </w:tc>
      </w:tr>
    </w:tbl>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bookmarkStart w:id="2" w:name="dieu_2_2"/>
      <w:r w:rsidRPr="00454AE2">
        <w:rPr>
          <w:rFonts w:asciiTheme="majorHAnsi" w:eastAsia="Times New Roman" w:hAnsiTheme="majorHAnsi" w:cstheme="majorHAnsi"/>
          <w:b/>
          <w:bCs/>
          <w:color w:val="000000"/>
          <w:sz w:val="28"/>
          <w:szCs w:val="28"/>
          <w:lang w:eastAsia="vi-VN"/>
        </w:rPr>
        <w:t>2. Cấp lại Giấy chứng nhận cơ sở an toàn dịch bệnh động vật</w:t>
      </w:r>
      <w:bookmarkEnd w:id="2"/>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a) Trình tự thực hiện: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1: Gửi hồ sơ</w:t>
      </w:r>
    </w:p>
    <w:p w:rsidR="00793FC7" w:rsidRPr="00454AE2" w:rsidRDefault="00793FC7" w:rsidP="00454AE2">
      <w:pPr>
        <w:spacing w:before="120" w:after="120" w:line="234" w:lineRule="atLeast"/>
        <w:jc w:val="both"/>
        <w:rPr>
          <w:rFonts w:ascii="Times New Roman" w:eastAsia="Times New Roman" w:hAnsi="Times New Roman" w:cs="Times New Roman"/>
          <w:sz w:val="28"/>
          <w:szCs w:val="28"/>
          <w:lang w:val="hr-HR" w:eastAsia="vi-VN"/>
        </w:rPr>
      </w:pPr>
      <w:r w:rsidRPr="00454AE2">
        <w:rPr>
          <w:rFonts w:asciiTheme="majorHAnsi" w:eastAsia="Times New Roman" w:hAnsiTheme="majorHAnsi" w:cstheme="majorHAnsi"/>
          <w:color w:val="000000"/>
          <w:sz w:val="28"/>
          <w:szCs w:val="28"/>
          <w:lang w:eastAsia="vi-VN"/>
        </w:rPr>
        <w:t>Chủ cơ sở đăng ký cấp lại Giấy nhận an toàn dịch bệnh động vật không thuộc phạm vi quy định tại khoản 1 Điều 3 Thông tư số </w:t>
      </w:r>
      <w:hyperlink r:id="rId28"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xml:space="preserve"> gửi hồ sơ đến </w:t>
      </w:r>
      <w:r w:rsidR="00452CE3" w:rsidRPr="00454AE2">
        <w:rPr>
          <w:rFonts w:ascii="Times New Roman" w:eastAsia="Times New Roman" w:hAnsi="Times New Roman" w:cs="Times New Roman"/>
          <w:sz w:val="28"/>
          <w:szCs w:val="28"/>
          <w:lang w:eastAsia="vi-VN"/>
        </w:rPr>
        <w:t xml:space="preserve">Bộ phận Tiếp nhận và trả kết quả tại Trung tâm phục vụ hành chính công tỉnh Kiên Giang số 5 đường Mậu Thân, phường Vĩnh Thanh, TP. Rạch Giá tỉnh Kiên Giang. Bộ phận tiếp nhận kiểm tra thành phần hồ sơ, trường hợp hồ sơ hợp lệ thì ra giấy tiếp nhận và hẹn trả kết quả cho tổ chức, cá nhân và chuyển hồ sơ đến Chi cục Chăn nuôi và Thú y tham mưu giải quyết. Trường hợp hồ sơ không </w:t>
      </w:r>
      <w:r w:rsidR="00452CE3" w:rsidRPr="00454AE2">
        <w:rPr>
          <w:rFonts w:ascii="Times New Roman" w:eastAsia="Times New Roman" w:hAnsi="Times New Roman" w:cs="Times New Roman"/>
          <w:sz w:val="28"/>
          <w:szCs w:val="28"/>
          <w:lang w:eastAsia="vi-VN"/>
        </w:rPr>
        <w:t>hợp lệ thì hướng dẫn hoàn thiện</w:t>
      </w:r>
      <w:r w:rsidRPr="00454AE2">
        <w:rPr>
          <w:rFonts w:asciiTheme="majorHAnsi" w:eastAsia="Times New Roman" w:hAnsiTheme="majorHAnsi" w:cstheme="majorHAnsi"/>
          <w:color w:val="000000"/>
          <w:sz w:val="28"/>
          <w:szCs w:val="28"/>
          <w:lang w:eastAsia="vi-VN"/>
        </w:rPr>
        <w:t>. Đối với cơ sở đăng ký cấp lại Giấy chứng nhận do Giấy chứng nhận hết hiệu lực thì chủ cơ sở gửi hồ sơ trong khoảng thời gian 03 tháng trước khi hết hiệu lực của Giấy chứng nhận.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Các cơ sở thuộc diện cấp lại gồm:</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Cơ sở có Giấy chứng nhận hết hiệu lực theo quy định (sau 05 năm kể từ ngày cấp);</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Cơ sở có Giấy chứng nhận vẫn còn hiệu lực nhưng bị hỏng, thất lạc hoặc có sự thay đổi, bổ sung thông tin về cơ sở trên Giấy chứng nhận;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Cơ sở không thực hiện các biện pháp duy trì điều kiện cơ sở an toàn dịch bệnh theo quy định hoặc không thực hiện khắc phục sai lỗi theo kết quả kiểm tra của Cơ quan thú y hoặc cung cấp hồ sơ, dữ liệu không chính xác trong trường hợp áp dụng hình thức đánh giá trực tuyến tại cơ sở (theo quy định tại điểm d và điểm đ khoản 2 Điều 18 Thông tư 24/2022/TT-BNNPTNT) đã thực hiện các biện pháp khắc phục sai lỗi và thực hiện các biện pháp duy trì điều kiện an toàn dịch bệnh;</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Cơ sở xảy ra bệnh hoặc phát hiện tác nhân gây bệnh đã được công nhận an toàn (theo quy định tại điểm c khoản 2 Điều 18 Thông tư 24/2022/TT-BNNPTNT); đã xử lý dịch bệnh theo quy định và thực hiện giám sát dịch bệnh theo quy định tại Điều 6 Thông tư </w:t>
      </w:r>
      <w:hyperlink r:id="rId29"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2: Tiếp nhận, thẩm định hồ sơ và Cấp lại Giấy chứng nhận cơ sở an toàn dịch bệnh động vật</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Trong thời hạn 05 ngày làm việc kể từ ngày nhận được hồ sơ, căn cứ kết quả đánh giá định kỳ hàng năm hoặc báo cáo khắc phục sai lỗi hoặc báo cáo xử lý dịch bệnh và kết quả giám sát dịch bệnh,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thẩm định và cấp lại Giấy chứng nhận cho cơ sở. Trường hợp không cấp lại,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trả lời bằng văn bản và nêu rõ lý do.</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 Cách thức thực hiện: </w:t>
      </w:r>
      <w:r w:rsidRPr="00454AE2">
        <w:rPr>
          <w:rFonts w:asciiTheme="majorHAnsi" w:eastAsia="Times New Roman" w:hAnsiTheme="majorHAnsi" w:cstheme="majorHAnsi"/>
          <w:color w:val="000000"/>
          <w:sz w:val="28"/>
          <w:szCs w:val="28"/>
          <w:lang w:eastAsia="vi-VN"/>
        </w:rPr>
        <w:t>Hồ sơ gửi trực tiếp hoặc qua dịch vụ công trực tuyến hoặc gửi qua dịch vụ bưu chính.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 Thành phần, số lượng hồ sơ:</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 Thành phần hồ sơ:</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Đối với cơ sở có Giấy chứng nhận hết hiệu lực hoặc cơ sở có Giấy chứng nhận vẫn còn hiệu lực nhưng bị hỏng, thất lạc hoặc có sự thay đổi, bổ sung thông tin về cơ sở trên Giấy chứng nhận: Đơn đăng ký theo mẫu tại Phụ lục I ban hành kèm theo Thông tư số </w:t>
      </w:r>
      <w:hyperlink r:id="rId30"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Đối với cơ sở đã thực hiện các biện pháp khắc phục sai lỗi và thực hiện các biện pháp duy trì điều kiện an toàn dịch bệnh:</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Đơn đăng ký theo mẫu tại Phụ lục I ban hành kèm theo Thông tư số </w:t>
      </w:r>
      <w:hyperlink r:id="rId31"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Báo cáo khắc phục sai lỗi.</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Đối với cơ sở đã xử lý dịch bệnh và thực hiện giám sát dịch bệnh theo quy định:</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Đơn đăng ký theo mẫu tại Phụ lục I ban hành kèm theo Thông tư số </w:t>
      </w:r>
      <w:hyperlink r:id="rId32"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Báo cáo xử lý dịch bệnh và kết quả giám sát dịch bệnh.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lastRenderedPageBreak/>
        <w:t>* Số lượng hồ sơ: </w:t>
      </w:r>
      <w:r w:rsidRPr="00454AE2">
        <w:rPr>
          <w:rFonts w:asciiTheme="majorHAnsi" w:eastAsia="Times New Roman" w:hAnsiTheme="majorHAnsi" w:cstheme="majorHAnsi"/>
          <w:color w:val="000000"/>
          <w:sz w:val="28"/>
          <w:szCs w:val="28"/>
          <w:lang w:eastAsia="vi-VN"/>
        </w:rPr>
        <w:t>01 bộ.</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d) Thời hạn giải quyết: </w:t>
      </w:r>
      <w:r w:rsidRPr="00454AE2">
        <w:rPr>
          <w:rFonts w:asciiTheme="majorHAnsi" w:eastAsia="Times New Roman" w:hAnsiTheme="majorHAnsi" w:cstheme="majorHAnsi"/>
          <w:color w:val="000000"/>
          <w:sz w:val="28"/>
          <w:szCs w:val="28"/>
          <w:lang w:eastAsia="vi-VN"/>
        </w:rPr>
        <w:t>05 ngày làm việc kể từ khi nhận đủ hồ sơ.</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đ) Đối tượng thực hiện thủ tục hành chính: </w:t>
      </w:r>
      <w:r w:rsidRPr="00454AE2">
        <w:rPr>
          <w:rFonts w:asciiTheme="majorHAnsi" w:eastAsia="Times New Roman" w:hAnsiTheme="majorHAnsi" w:cstheme="majorHAnsi"/>
          <w:color w:val="000000"/>
          <w:sz w:val="28"/>
          <w:szCs w:val="28"/>
          <w:lang w:eastAsia="vi-VN"/>
        </w:rPr>
        <w:t>Tổ chức, cá nhân.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e) Cơ quan thực hiện thủ tục hành chính: </w:t>
      </w:r>
      <w:r w:rsidR="00452CE3" w:rsidRPr="00454AE2">
        <w:rPr>
          <w:rFonts w:asciiTheme="majorHAnsi" w:eastAsia="Times New Roman" w:hAnsiTheme="majorHAnsi" w:cstheme="majorHAnsi"/>
          <w:color w:val="000000"/>
          <w:sz w:val="28"/>
          <w:szCs w:val="28"/>
          <w:lang w:eastAsia="vi-VN"/>
        </w:rPr>
        <w:t>Chi cục Chăn nuôi và Thú y</w:t>
      </w:r>
      <w:r w:rsidRPr="00454AE2">
        <w:rPr>
          <w:rFonts w:asciiTheme="majorHAnsi" w:eastAsia="Times New Roman" w:hAnsiTheme="majorHAnsi" w:cstheme="majorHAnsi"/>
          <w:color w:val="000000"/>
          <w:sz w:val="28"/>
          <w:szCs w:val="28"/>
          <w:lang w:eastAsia="vi-VN"/>
        </w:rPr>
        <w:t>.</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g) Kết quả thực hiện thủ tục hành chính: </w:t>
      </w:r>
      <w:r w:rsidRPr="00454AE2">
        <w:rPr>
          <w:rFonts w:asciiTheme="majorHAnsi" w:eastAsia="Times New Roman" w:hAnsiTheme="majorHAnsi" w:cstheme="majorHAnsi"/>
          <w:color w:val="000000"/>
          <w:sz w:val="28"/>
          <w:szCs w:val="28"/>
          <w:lang w:eastAsia="vi-VN"/>
        </w:rPr>
        <w:t>Giấy chứng nhận cơ sở an toàn dịch bệnh động vật theo theo mẫu tại mục 2 Phụ lục XII ban hành kèm theo Thông tư số </w:t>
      </w:r>
      <w:hyperlink r:id="rId33"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h) Phí, lệ phí:</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Phí thẩm định đối với cơ sở an toàn dịch bệnh động vật: 300.000 đồng/lần (căn cứ khoản 2 Mục II Biểu phí, lệ phí trong công tác thú y Thông tư số </w:t>
      </w:r>
      <w:hyperlink r:id="rId34" w:tgtFrame="_blank" w:tooltip="Thông tư 101/2020/TT-BTC" w:history="1">
        <w:r w:rsidRPr="00454AE2">
          <w:rPr>
            <w:rFonts w:asciiTheme="majorHAnsi" w:eastAsia="Times New Roman" w:hAnsiTheme="majorHAnsi" w:cstheme="majorHAnsi"/>
            <w:color w:val="0E70C3"/>
            <w:sz w:val="28"/>
            <w:szCs w:val="28"/>
            <w:lang w:eastAsia="vi-VN"/>
          </w:rPr>
          <w:t>101/2020/TT-BTC</w:t>
        </w:r>
      </w:hyperlink>
      <w:r w:rsidRPr="00454AE2">
        <w:rPr>
          <w:rFonts w:asciiTheme="majorHAnsi" w:eastAsia="Times New Roman" w:hAnsiTheme="majorHAnsi" w:cstheme="majorHAnsi"/>
          <w:color w:val="000000"/>
          <w:sz w:val="28"/>
          <w:szCs w:val="28"/>
          <w:lang w:eastAsia="vi-VN"/>
        </w:rPr>
        <w:t> ngày 23/11/2020 của Bộ trưởng Bộ Tài chính quy định về mức thu, chế độ thu, nộp, quản lý phí, lệ phí trong công tác thú y).</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 Mẫu đơn, mẫu tờ khai hành chính:</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Đơn đăng ký công nhận cơ sở an toàn dịch bệnh động vật theo mẫu Phụ lục I ban hành kèm theo Thông tư số </w:t>
      </w:r>
      <w:hyperlink r:id="rId35"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k) Yêu cầu, điều kiện: </w:t>
      </w:r>
      <w:r w:rsidRPr="00454AE2">
        <w:rPr>
          <w:rFonts w:asciiTheme="majorHAnsi" w:eastAsia="Times New Roman" w:hAnsiTheme="majorHAnsi" w:cstheme="majorHAnsi"/>
          <w:color w:val="000000"/>
          <w:sz w:val="28"/>
          <w:szCs w:val="28"/>
          <w:lang w:eastAsia="vi-VN"/>
        </w:rPr>
        <w:t>Không quy định.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 Căn cứ pháp lý:</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Luật số 79/2015/QH13 ngày 19/6/2015 của Quốc hội;</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Thông tư số </w:t>
      </w:r>
      <w:hyperlink r:id="rId36"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ngày 30/12/2022 của Bộ trưởng Bộ Nông nghiệp và Phát triển nông thôn quy định về cơ sở, vùng an toàn dịch bệnh động vật.</w:t>
      </w:r>
    </w:p>
    <w:p w:rsidR="00793FC7" w:rsidRPr="00454AE2" w:rsidRDefault="00793FC7" w:rsidP="00454AE2">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Thông tư số </w:t>
      </w:r>
      <w:hyperlink r:id="rId37" w:tgtFrame="_blank" w:tooltip="Thông tư 101/2020/TT-BTC" w:history="1">
        <w:r w:rsidRPr="00454AE2">
          <w:rPr>
            <w:rFonts w:asciiTheme="majorHAnsi" w:eastAsia="Times New Roman" w:hAnsiTheme="majorHAnsi" w:cstheme="majorHAnsi"/>
            <w:color w:val="0E70C3"/>
            <w:sz w:val="28"/>
            <w:szCs w:val="28"/>
            <w:lang w:eastAsia="vi-VN"/>
          </w:rPr>
          <w:t>101/2020/TT-BTC</w:t>
        </w:r>
      </w:hyperlink>
      <w:r w:rsidRPr="00454AE2">
        <w:rPr>
          <w:rFonts w:asciiTheme="majorHAnsi" w:eastAsia="Times New Roman" w:hAnsiTheme="majorHAnsi" w:cstheme="majorHAnsi"/>
          <w:color w:val="000000"/>
          <w:sz w:val="28"/>
          <w:szCs w:val="28"/>
          <w:lang w:eastAsia="vi-VN"/>
        </w:rPr>
        <w:t> ngày 23/11/2020 của Bộ trưởng Bộ Tài chính quy định về mức thu, chế độ thu, nộp, quản lý phí, lệ phí trong công tác thú y.</w:t>
      </w:r>
    </w:p>
    <w:p w:rsidR="0032761F" w:rsidRDefault="0032761F"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32761F" w:rsidRDefault="0032761F"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32761F" w:rsidRDefault="0032761F"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32761F" w:rsidRDefault="0032761F"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32761F" w:rsidRDefault="0032761F"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PHỤ LỤC 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ĐƠN ĐĂNG KÝ</w:t>
      </w:r>
      <w:r w:rsidRPr="00454AE2">
        <w:rPr>
          <w:rFonts w:asciiTheme="majorHAnsi" w:eastAsia="Times New Roman" w:hAnsiTheme="majorHAnsi" w:cstheme="majorHAnsi"/>
          <w:color w:val="000000"/>
          <w:sz w:val="28"/>
          <w:szCs w:val="28"/>
          <w:lang w:eastAsia="vi-VN"/>
        </w:rPr>
        <w:br/>
        <w:t>CÔNG NHẬN CƠ SỞ AN TOÀN DỊCH BỆNH ĐỘNG VẬT</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38"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p w:rsidR="0032761F" w:rsidRPr="0032761F" w:rsidRDefault="0032761F" w:rsidP="0032761F">
      <w:pPr>
        <w:spacing w:before="120" w:after="120" w:line="234" w:lineRule="atLeast"/>
        <w:jc w:val="center"/>
        <w:rPr>
          <w:rFonts w:asciiTheme="majorHAnsi" w:eastAsia="Times New Roman" w:hAnsiTheme="majorHAnsi" w:cstheme="majorHAnsi"/>
          <w:i/>
          <w:iCs/>
          <w:color w:val="000000"/>
          <w:sz w:val="28"/>
          <w:szCs w:val="28"/>
          <w:lang w:eastAsia="vi-VN"/>
        </w:rPr>
      </w:pPr>
      <w:r>
        <w:rPr>
          <w:rFonts w:asciiTheme="majorHAnsi" w:eastAsia="Times New Roman" w:hAnsiTheme="majorHAnsi" w:cstheme="majorHAnsi"/>
          <w:b/>
          <w:bCs/>
          <w:noProof/>
          <w:color w:val="000000"/>
          <w:sz w:val="28"/>
          <w:szCs w:val="28"/>
          <w:lang w:eastAsia="vi-VN"/>
        </w:rPr>
        <w:lastRenderedPageBreak/>
        <mc:AlternateContent>
          <mc:Choice Requires="wps">
            <w:drawing>
              <wp:anchor distT="0" distB="0" distL="114300" distR="114300" simplePos="0" relativeHeight="251667456" behindDoc="0" locked="0" layoutInCell="1" allowOverlap="1">
                <wp:simplePos x="0" y="0"/>
                <wp:positionH relativeFrom="column">
                  <wp:posOffset>1748155</wp:posOffset>
                </wp:positionH>
                <wp:positionV relativeFrom="paragraph">
                  <wp:posOffset>437101</wp:posOffset>
                </wp:positionV>
                <wp:extent cx="2146853"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21468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37.65pt,34.4pt" to="306.7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CỘNG HÒA XÃ HỘI CHỦ NGHĨA VIỆT NAM</w:t>
      </w:r>
      <w:r w:rsidR="00793FC7" w:rsidRPr="00454AE2">
        <w:rPr>
          <w:rFonts w:asciiTheme="majorHAnsi" w:eastAsia="Times New Roman" w:hAnsiTheme="majorHAnsi" w:cstheme="majorHAnsi"/>
          <w:b/>
          <w:bCs/>
          <w:color w:val="000000"/>
          <w:sz w:val="28"/>
          <w:szCs w:val="28"/>
          <w:lang w:eastAsia="vi-VN"/>
        </w:rPr>
        <w:br/>
        <w:t>Độc lập - Tự do - Hạnh phúc</w:t>
      </w:r>
      <w:r w:rsidR="00793FC7" w:rsidRPr="00454AE2">
        <w:rPr>
          <w:rFonts w:asciiTheme="majorHAnsi" w:eastAsia="Times New Roman" w:hAnsiTheme="majorHAnsi" w:cstheme="majorHAnsi"/>
          <w:b/>
          <w:bCs/>
          <w:color w:val="000000"/>
          <w:sz w:val="28"/>
          <w:szCs w:val="28"/>
          <w:lang w:eastAsia="vi-VN"/>
        </w:rPr>
        <w:br/>
      </w:r>
    </w:p>
    <w:p w:rsidR="00793FC7" w:rsidRPr="00454AE2" w:rsidRDefault="00793FC7" w:rsidP="0032761F">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tháng      năm ……..</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ĐƠN ĐĂNG KÝ</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CÔNG NHẬN CƠ SỞ AN TOÀN DỊCH BỆNH ĐỘNG VẬT</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 TRÊN CẠN             □ THỦY SẢN</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Kính gửi: (Cơ quan thú y)</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Tên cơ sở : </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Điện thoại: ……………. Fax: ………..………Email:……………………</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Cơ sở thuộc trường hợp:</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Mới xây dựng, lần đầu có hoạt động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Cơ sở đã hoạt động…..năm, từ năm: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Tên chủ cơ sở: </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thường trú: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Điện thoại: ……………. Fax: ………..………Email:……………………</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Đăng ký cấp Giấy chứng nhận: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Cấp           □ Cấp lại, lý do xin cấp lại: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4. Đối tượng nuôi </w:t>
      </w:r>
      <w:r w:rsidRPr="00454AE2">
        <w:rPr>
          <w:rFonts w:asciiTheme="majorHAnsi" w:eastAsia="Times New Roman" w:hAnsiTheme="majorHAnsi" w:cstheme="majorHAnsi"/>
          <w:i/>
          <w:iCs/>
          <w:color w:val="000000"/>
          <w:sz w:val="28"/>
          <w:szCs w:val="28"/>
          <w:lang w:eastAsia="vi-VN"/>
        </w:rPr>
        <w:t>(ghi tên loài và tên khoa học của loài đối với động vật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5. Loại hình hoạt động: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Sản xuất giống     □ Nuôi thương phẩm      □ Làm cảnh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Khác (ghi rõ):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6. Thị trường tiêu thụ</w:t>
      </w:r>
      <w:r w:rsidRPr="00454AE2">
        <w:rPr>
          <w:rFonts w:asciiTheme="majorHAnsi" w:eastAsia="Times New Roman" w:hAnsiTheme="majorHAnsi" w:cstheme="majorHAnsi"/>
          <w:color w:val="000000"/>
          <w:sz w:val="28"/>
          <w:szCs w:val="28"/>
          <w:lang w:eastAsia="vi-VN"/>
        </w:rPr>
        <w:t>: □ Nội địa     □ Xuất khẩu     □ Hỗn hợp</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7. Cơ sở đăng ký công nhận an toàn đối với bệnh: </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8. Hồ sơ đăng ký gồm </w:t>
      </w:r>
      <w:r w:rsidRPr="00454AE2">
        <w:rPr>
          <w:rFonts w:asciiTheme="majorHAnsi" w:eastAsia="Times New Roman" w:hAnsiTheme="majorHAnsi" w:cstheme="majorHAnsi"/>
          <w:color w:val="000000"/>
          <w:sz w:val="28"/>
          <w:szCs w:val="28"/>
          <w:lang w:eastAsia="vi-VN"/>
        </w:rPr>
        <w:t>(</w:t>
      </w:r>
      <w:r w:rsidRPr="00454AE2">
        <w:rPr>
          <w:rFonts w:asciiTheme="majorHAnsi" w:eastAsia="Times New Roman" w:hAnsiTheme="majorHAnsi" w:cstheme="majorHAnsi"/>
          <w:i/>
          <w:iCs/>
          <w:color w:val="000000"/>
          <w:sz w:val="28"/>
          <w:szCs w:val="28"/>
          <w:lang w:eastAsia="vi-VN"/>
        </w:rPr>
        <w:t>Liệt kê thành phần hồ sơ theo quy định</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Tôi xin cam đoan các thông tin trên đây là hoàn toàn chính xác.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Đề nghị ..… cấp/cấp lại Giấy chứng nhận an toàn dịch bệnh./.</w:t>
      </w:r>
    </w:p>
    <w:tbl>
      <w:tblPr>
        <w:tblW w:w="0" w:type="auto"/>
        <w:tblCellSpacing w:w="0" w:type="dxa"/>
        <w:tblCellMar>
          <w:left w:w="0" w:type="dxa"/>
          <w:right w:w="0" w:type="dxa"/>
        </w:tblCellMar>
        <w:tblLook w:val="04A0" w:firstRow="1" w:lastRow="0" w:firstColumn="1" w:lastColumn="0" w:noHBand="0" w:noVBand="1"/>
      </w:tblPr>
      <w:tblGrid>
        <w:gridCol w:w="4538"/>
        <w:gridCol w:w="4538"/>
      </w:tblGrid>
      <w:tr w:rsidR="00793FC7" w:rsidRPr="00454AE2" w:rsidTr="00454AE2">
        <w:trPr>
          <w:trHeight w:val="941"/>
          <w:tblCellSpacing w:w="0" w:type="dxa"/>
        </w:trPr>
        <w:tc>
          <w:tcPr>
            <w:tcW w:w="4538" w:type="dxa"/>
            <w:tcMar>
              <w:top w:w="0" w:type="dxa"/>
              <w:left w:w="108" w:type="dxa"/>
              <w:bottom w:w="0" w:type="dxa"/>
              <w:right w:w="108" w:type="dxa"/>
            </w:tcMa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38"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Người làm đơn</w:t>
            </w:r>
            <w:r w:rsidRPr="00454AE2">
              <w:rPr>
                <w:rFonts w:asciiTheme="majorHAnsi" w:eastAsia="Times New Roman" w:hAnsiTheme="majorHAnsi" w:cstheme="majorHAnsi"/>
                <w:color w:val="000000"/>
                <w:sz w:val="28"/>
                <w:szCs w:val="28"/>
                <w:lang w:eastAsia="vi-VN"/>
              </w:rPr>
              <w:br/>
            </w:r>
            <w:r w:rsidRPr="00454AE2">
              <w:rPr>
                <w:rFonts w:asciiTheme="majorHAnsi" w:eastAsia="Times New Roman" w:hAnsiTheme="majorHAnsi" w:cstheme="majorHAnsi"/>
                <w:i/>
                <w:iCs/>
                <w:color w:val="000000"/>
                <w:sz w:val="28"/>
                <w:szCs w:val="28"/>
                <w:lang w:eastAsia="vi-VN"/>
              </w:rPr>
              <w:t>(ký, ghi rõ họ tên, đóng dấu (nếu có))</w:t>
            </w:r>
          </w:p>
        </w:tc>
      </w:tr>
    </w:tbl>
    <w:p w:rsidR="00870975" w:rsidRDefault="00870975"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lastRenderedPageBreak/>
        <w:t>PHỤ LỤC XII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GIẤY CHỨNG NHẬN AN TOÀN DỊCH BỆNH ĐỘNG VẬT</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39"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 xml:space="preserve">2. Mẫu giấy chứng nhận do </w:t>
      </w:r>
      <w:r w:rsidR="00454AE2">
        <w:rPr>
          <w:rFonts w:asciiTheme="majorHAnsi" w:eastAsia="Times New Roman" w:hAnsiTheme="majorHAnsi" w:cstheme="majorHAnsi"/>
          <w:b/>
          <w:bCs/>
          <w:color w:val="000000"/>
          <w:sz w:val="28"/>
          <w:szCs w:val="28"/>
          <w:lang w:eastAsia="vi-VN"/>
        </w:rPr>
        <w:t xml:space="preserve">Chi cục Chăn nuôi và Thú y </w:t>
      </w:r>
      <w:r w:rsidRPr="00454AE2">
        <w:rPr>
          <w:rFonts w:asciiTheme="majorHAnsi" w:eastAsia="Times New Roman" w:hAnsiTheme="majorHAnsi" w:cstheme="majorHAnsi"/>
          <w:b/>
          <w:bCs/>
          <w:color w:val="000000"/>
          <w:sz w:val="28"/>
          <w:szCs w:val="28"/>
          <w:lang w:eastAsia="vi-VN"/>
        </w:rPr>
        <w:t>cấp</w:t>
      </w:r>
    </w:p>
    <w:tbl>
      <w:tblPr>
        <w:tblW w:w="5000" w:type="pct"/>
        <w:tblCellSpacing w:w="0" w:type="dxa"/>
        <w:tblCellMar>
          <w:left w:w="0" w:type="dxa"/>
          <w:right w:w="0" w:type="dxa"/>
        </w:tblCellMar>
        <w:tblLook w:val="04A0" w:firstRow="1" w:lastRow="0" w:firstColumn="1" w:lastColumn="0" w:noHBand="0" w:noVBand="1"/>
      </w:tblPr>
      <w:tblGrid>
        <w:gridCol w:w="2285"/>
        <w:gridCol w:w="6741"/>
      </w:tblGrid>
      <w:tr w:rsidR="00454AE2" w:rsidRPr="00454AE2" w:rsidTr="00454AE2">
        <w:trPr>
          <w:trHeight w:val="1112"/>
          <w:tblCellSpacing w:w="0" w:type="dxa"/>
        </w:trPr>
        <w:tc>
          <w:tcPr>
            <w:tcW w:w="1266" w:type="pct"/>
            <w:vAlign w:val="center"/>
            <w:hideMark/>
          </w:tcPr>
          <w:p w:rsidR="00454AE2" w:rsidRPr="00454AE2" w:rsidRDefault="00454AE2"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Logo của Chi cục</w:t>
            </w:r>
          </w:p>
        </w:tc>
        <w:tc>
          <w:tcPr>
            <w:tcW w:w="3734" w:type="pct"/>
            <w:hideMark/>
          </w:tcPr>
          <w:p w:rsidR="00454AE2" w:rsidRPr="00454AE2" w:rsidRDefault="00454AE2"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CỘNG HÒA XÃ HỘI CHỦ NGHĨA VIỆT NAM</w:t>
            </w:r>
            <w:r w:rsidRPr="00454AE2">
              <w:rPr>
                <w:rFonts w:asciiTheme="majorHAnsi" w:eastAsia="Times New Roman" w:hAnsiTheme="majorHAnsi" w:cstheme="majorHAnsi"/>
                <w:b/>
                <w:bCs/>
                <w:color w:val="000000"/>
                <w:sz w:val="28"/>
                <w:szCs w:val="28"/>
                <w:lang w:eastAsia="vi-VN"/>
              </w:rPr>
              <w:br/>
              <w:t>Độc lập - Tự do - Hạnh phúc</w:t>
            </w:r>
            <w:r w:rsidRPr="00454AE2">
              <w:rPr>
                <w:rFonts w:asciiTheme="majorHAnsi" w:eastAsia="Times New Roman" w:hAnsiTheme="majorHAnsi" w:cstheme="majorHAnsi"/>
                <w:b/>
                <w:bCs/>
                <w:color w:val="000000"/>
                <w:sz w:val="28"/>
                <w:szCs w:val="28"/>
                <w:lang w:eastAsia="vi-VN"/>
              </w:rPr>
              <w:br/>
              <w:t>---------------</w:t>
            </w:r>
          </w:p>
        </w:tc>
      </w:tr>
    </w:tbl>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SỞ NÔNG NGHIỆP VÀ PHÁT TRIỂN NÔNG THÔN</w:t>
      </w:r>
      <w:r w:rsidRPr="00454AE2">
        <w:rPr>
          <w:rFonts w:asciiTheme="majorHAnsi" w:eastAsia="Times New Roman" w:hAnsiTheme="majorHAnsi" w:cstheme="majorHAnsi"/>
          <w:b/>
          <w:bCs/>
          <w:color w:val="000000"/>
          <w:sz w:val="28"/>
          <w:szCs w:val="28"/>
          <w:lang w:eastAsia="vi-VN"/>
        </w:rPr>
        <w:br/>
        <w:t>CHI CỤC …………</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GIẤY CHỨNG NHẬN AN TOÀN DỊCH BỆNH ĐỘNG VẬT</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CHỨNG NHẬN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Cơ sở/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Được chứng nhận an toàn dịch bệnh đối với bệnh:</w:t>
      </w:r>
    </w:p>
    <w:p w:rsidR="00793FC7" w:rsidRPr="00454AE2" w:rsidRDefault="00793FC7" w:rsidP="00793FC7">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tháng …... năm …...</w:t>
      </w:r>
    </w:p>
    <w:tbl>
      <w:tblPr>
        <w:tblW w:w="0" w:type="auto"/>
        <w:tblCellSpacing w:w="0" w:type="dxa"/>
        <w:tblCellMar>
          <w:left w:w="0" w:type="dxa"/>
          <w:right w:w="0" w:type="dxa"/>
        </w:tblCellMar>
        <w:tblLook w:val="04A0" w:firstRow="1" w:lastRow="0" w:firstColumn="1" w:lastColumn="0" w:noHBand="0" w:noVBand="1"/>
      </w:tblPr>
      <w:tblGrid>
        <w:gridCol w:w="5540"/>
        <w:gridCol w:w="3566"/>
      </w:tblGrid>
      <w:tr w:rsidR="00793FC7" w:rsidRPr="00454AE2" w:rsidTr="00454AE2">
        <w:trPr>
          <w:trHeight w:val="1378"/>
          <w:tblCellSpacing w:w="0" w:type="dxa"/>
        </w:trPr>
        <w:tc>
          <w:tcPr>
            <w:tcW w:w="5540" w:type="dxa"/>
            <w:tcMar>
              <w:top w:w="0" w:type="dxa"/>
              <w:left w:w="108" w:type="dxa"/>
              <w:bottom w:w="0" w:type="dxa"/>
              <w:right w:w="108" w:type="dxa"/>
            </w:tcMar>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Số:             /QĐ-TY-ATDB</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Giấy chứng nhận này có giá trị đến ............................</w:t>
            </w:r>
          </w:p>
        </w:tc>
        <w:tc>
          <w:tcPr>
            <w:tcW w:w="3566"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CHI CỤC TRƯỞNG</w:t>
            </w:r>
          </w:p>
        </w:tc>
      </w:tr>
    </w:tbl>
    <w:p w:rsidR="00793FC7" w:rsidRPr="00454AE2" w:rsidRDefault="00793FC7" w:rsidP="00793FC7">
      <w:pPr>
        <w:spacing w:after="0" w:line="234" w:lineRule="atLeast"/>
        <w:rPr>
          <w:rFonts w:asciiTheme="majorHAnsi" w:eastAsia="Times New Roman" w:hAnsiTheme="majorHAnsi" w:cstheme="majorHAnsi"/>
          <w:color w:val="000000"/>
          <w:sz w:val="28"/>
          <w:szCs w:val="28"/>
          <w:lang w:eastAsia="vi-VN"/>
        </w:rPr>
      </w:pPr>
      <w:bookmarkStart w:id="3" w:name="dieu_3_2"/>
      <w:r w:rsidRPr="00454AE2">
        <w:rPr>
          <w:rFonts w:asciiTheme="majorHAnsi" w:eastAsia="Times New Roman" w:hAnsiTheme="majorHAnsi" w:cstheme="majorHAnsi"/>
          <w:b/>
          <w:bCs/>
          <w:color w:val="000000"/>
          <w:sz w:val="28"/>
          <w:szCs w:val="28"/>
          <w:lang w:eastAsia="vi-VN"/>
        </w:rPr>
        <w:t>3. Cấp Giấy chứng nhận vùng an toàn dịch bệnh động vật</w:t>
      </w:r>
      <w:bookmarkEnd w:id="3"/>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a) Trình tự thực hiện: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1: Gửi hồ sơ</w:t>
      </w:r>
    </w:p>
    <w:p w:rsidR="00452CE3" w:rsidRPr="00454AE2" w:rsidRDefault="00793FC7" w:rsidP="00452CE3">
      <w:pPr>
        <w:spacing w:before="120" w:after="120" w:line="234" w:lineRule="atLeast"/>
        <w:jc w:val="both"/>
        <w:rPr>
          <w:rFonts w:ascii="Times New Roman" w:eastAsia="Times New Roman" w:hAnsi="Times New Roman" w:cs="Times New Roman"/>
          <w:sz w:val="28"/>
          <w:szCs w:val="28"/>
          <w:lang w:val="hr-HR" w:eastAsia="vi-VN"/>
        </w:rPr>
      </w:pPr>
      <w:r w:rsidRPr="00454AE2">
        <w:rPr>
          <w:rFonts w:asciiTheme="majorHAnsi" w:eastAsia="Times New Roman" w:hAnsiTheme="majorHAnsi" w:cstheme="majorHAnsi"/>
          <w:color w:val="000000"/>
          <w:sz w:val="28"/>
          <w:szCs w:val="28"/>
          <w:lang w:eastAsia="vi-VN"/>
        </w:rPr>
        <w:t>Ủy ban nhân dân cấp xã (sau đây gọi là Ủy ban nhân dân) không thuộc phạm vi quy định tại khoản 1 Điều 3 Thông tư số </w:t>
      </w:r>
      <w:hyperlink r:id="rId40"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xml:space="preserve"> chỉ đạo cơ quan chuyên môn, tổ chức lập hồ sơ đăng ký công nhận vùng an toàn dịch bệnh và gửi đến </w:t>
      </w:r>
      <w:r w:rsidR="00452CE3" w:rsidRPr="00454AE2">
        <w:rPr>
          <w:rFonts w:ascii="Times New Roman" w:eastAsia="Times New Roman" w:hAnsi="Times New Roman" w:cs="Times New Roman"/>
          <w:sz w:val="28"/>
          <w:szCs w:val="28"/>
          <w:lang w:eastAsia="vi-VN"/>
        </w:rPr>
        <w:t>Bộ phận Tiếp nhận và trả kết quả tại Trung tâm phục vụ hành chính công tỉnh Kiên Giang số 5 đường Mậu Thân, phường Vĩnh Thanh, TP. Rạch Giá tỉnh Kiên Giang. Bộ phận tiếp nhận kiểm tra thành phần hồ sơ, trường hợp hồ sơ hợp lệ thì ra giấy tiếp nhận và hẹn trả kết quả cho tổ chức, cá nhân và chuyển hồ sơ đến Chi cục Chăn nuôi và Thú y tham mưu giải quyết. Trường hợp hồ sơ không hợp lệ thì hướng dẫn hoàn thiện.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2: Tiếp nhận và thẩm định hồ sơ</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Trong thời hạn 05 ngày kể từ ngày nhận được hồ sơ,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tiếp nhận và thẩm định hồ sơ. Trường hợp hồ sơ đầy đủ, hợp lệ,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thông báo cho Ủy ban nhân dân về kế hoạch đánh giá thực </w:t>
      </w:r>
      <w:r w:rsidRPr="00454AE2">
        <w:rPr>
          <w:rFonts w:asciiTheme="majorHAnsi" w:eastAsia="Times New Roman" w:hAnsiTheme="majorHAnsi" w:cstheme="majorHAnsi"/>
          <w:color w:val="000000"/>
          <w:sz w:val="28"/>
          <w:szCs w:val="28"/>
          <w:lang w:eastAsia="vi-VN"/>
        </w:rPr>
        <w:lastRenderedPageBreak/>
        <w:t xml:space="preserve">tế tại vùng . Trường hợp hồ sơ không hợp lệ,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thông báo bằng văn bản cho Ủy ban nhân dân để hoàn thiện.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3: Thành lập đoàn đánh giá và đi kiểm tra</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Trong thời hạn 10 ngày kể từ ngày thẩm định xong nội dung của hồ sơ,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tổ chức Đoàn đánh giá và thực hiện đánh giá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4: Đánh giá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Đánh giá trực tiếp tại vùng:</w:t>
      </w:r>
    </w:p>
    <w:p w:rsidR="00793FC7" w:rsidRPr="00454AE2" w:rsidRDefault="00793FC7" w:rsidP="00793FC7">
      <w:pPr>
        <w:spacing w:after="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Đánh giá mức độ đáp ứng các quy định tại các Điều 22, 23 và Điều 25 Thông tư số </w:t>
      </w:r>
      <w:hyperlink r:id="rId41"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793FC7">
      <w:pPr>
        <w:spacing w:after="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Kiểm tra việc quản lý thông tin, dữ liệu và hệ thống truy xuất nguồn gốc theo quy định tại Điều 24 Thông tư số </w:t>
      </w:r>
      <w:hyperlink r:id="rId42"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Lấy mẫu để xét nghiệm nếu phát hiện động vật có dấu hiệu nghi mắc bệnh hoặc không đảm bảo điều kiện an toàn sinh học;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Lập biên bản và thông báo kết quả đánh giá cho cho Ủy ban nhân dân, đồng thời báo cáo kết quả đánh giá bằng văn bản cho lãnh đạo Cơ quan thú y;</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Thống nhất với Ủy ban nhân dân về thời gian, nội dung khắc phục sai lỗi với các trường hợp không đạt yêu cầu.</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xảy ra thiên tai, dịch bệnh lây lan sang người hoặc dịch bệnh động vật nguy hiểm phải công bố dịch theo quy định của pháp luật về thú y, thực hiện đánh giá như sau:</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Áp dụng hình thức đánh giá trực tuyến đối với vùng đáp ứng yêu cầu về nguồn lực, phương tiện kỹ thuật thực hiện (máy tính, đường truyền internet, ứng dụng phần mềm, máy ghi âm, ghi hình).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Chủ tịch Ủy ban nhân dân chịu trách nhiệm trước pháp luật về tính chính xác của thông tin, dữ liệu, tài liệu, hình ảnh, hồ sơ cung cấp cho Đoàn đánh giá;</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cần thiết, Cơ quan thú y tổ chức đánh giá trực tiếp tại vùng sau khi thiên tai, dịch bệnh đã được kiểm soát theo quy định của pháp luật.</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5: Cấp Giấy chứng nhận vùng an toàn dịch bệnh động vật</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 Trường hợp vùng không phải khắc phục sai lỗi: Trong thời hạn 15 ngày kể từ ngày kết thúc việc đánh giá tại vùng hoặc kể từ ngày nhận kết quả xét nghiệm bệnh,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cấp Giấy chứng nhận cho vùng đạt yêu cầu và bổ sung tên vùng vào danh sách cơ sở, vùng an toàn dịch bệnh động vật; trường hợp vùng có kết quả đánh giá không đạt yêu cầu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có văn bản trả lời nêu rõ lý do.</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 Trường hợp vùng phải khắc phục sai lỗi: Trong thời hạn 05 ngày kể từ ngày nhận được Báo cáo khắc phục sai lỗi,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tiếp nhận và thẩm định hồ sơ. Trường hợp hồ sơ đầy đủ, hợp lệ,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w:t>
      </w:r>
      <w:r w:rsidRPr="00454AE2">
        <w:rPr>
          <w:rFonts w:asciiTheme="majorHAnsi" w:eastAsia="Times New Roman" w:hAnsiTheme="majorHAnsi" w:cstheme="majorHAnsi"/>
          <w:color w:val="000000"/>
          <w:sz w:val="28"/>
          <w:szCs w:val="28"/>
          <w:lang w:eastAsia="vi-VN"/>
        </w:rPr>
        <w:lastRenderedPageBreak/>
        <w:t>cấp Giấy chứng nhận vùng an toàn dịch bệnh theo quy định. Trường hợp hồ sơ không hợp lệ, thông báo bằng văn bản cho chủ cơ sở để hoàn thiện.</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 Cách thức thực hiện: </w:t>
      </w:r>
      <w:r w:rsidRPr="00454AE2">
        <w:rPr>
          <w:rFonts w:asciiTheme="majorHAnsi" w:eastAsia="Times New Roman" w:hAnsiTheme="majorHAnsi" w:cstheme="majorHAnsi"/>
          <w:color w:val="000000"/>
          <w:sz w:val="28"/>
          <w:szCs w:val="28"/>
          <w:lang w:eastAsia="vi-VN"/>
        </w:rPr>
        <w:t>Hồ sơ gửi trực tiếp hoặc qua dịch vụ công trực tuyến hoặc gửi qua dịch vụ bưu chính.</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 Thành phần, số lượng hồ sơ:</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 Thành phần hồ sơ:</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Văn bản đề nghị theo mẫu tại Phụ lục II ban hành kèm theo Thông tư số </w:t>
      </w:r>
      <w:hyperlink r:id="rId43"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Bản mô tả thông tin về vùng đăng ký công nhận an toàn dịch bệnh động vật theo mẫu tại Phụ lục IV ban hành kèm theo Thông tư số </w:t>
      </w:r>
      <w:hyperlink r:id="rId44"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Đối với trường hợp vùng phải thực hiện khắc phục nếu kiểm tra thực tế tại cơ sở không đạt yêu cầu theo quy định tại điểm c khoản 5 Điều 29 Thông tư số </w:t>
      </w:r>
      <w:hyperlink r:id="rId45"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 thành phần hồ sơ bao gồm báo cáo khắc phục sai lỗi.</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 Số lượng hồ sơ: </w:t>
      </w:r>
      <w:r w:rsidRPr="00454AE2">
        <w:rPr>
          <w:rFonts w:asciiTheme="majorHAnsi" w:eastAsia="Times New Roman" w:hAnsiTheme="majorHAnsi" w:cstheme="majorHAnsi"/>
          <w:color w:val="000000"/>
          <w:sz w:val="28"/>
          <w:szCs w:val="28"/>
          <w:lang w:eastAsia="vi-VN"/>
        </w:rPr>
        <w:t>01 bộ</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d) Thời hạn giải quyết:</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hồ sơ đầy đủ, hợp lệ; không phải thực hiện khắc phục theo quy định: 30 ngày;</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hồ sơ không đầy đủ, hợp lệ; không phải thực hiện khắc phục theo quy định: 30 ngày không kể thời gian vùng hoàn thiện hồ sơ;</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hồ sơ đầy đủ, hợp lệ; phải thực hiện khắc phục theo quy định: 35 ngày không kể thời gian vùng thực hiện khắc phục;</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Trường hợp hồ sơ không đầy đủ, hợp lệ; phải thực hiện khắc phục theo quy định: 35 ngày không kể thời gian vùng hoàn thiện hồ sơ và thực hiện khắc phục.</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đ) Đối tượng thực hiện thủ tục hành chính: </w:t>
      </w:r>
      <w:r w:rsidRPr="00454AE2">
        <w:rPr>
          <w:rFonts w:asciiTheme="majorHAnsi" w:eastAsia="Times New Roman" w:hAnsiTheme="majorHAnsi" w:cstheme="majorHAnsi"/>
          <w:color w:val="000000"/>
          <w:sz w:val="28"/>
          <w:szCs w:val="28"/>
          <w:lang w:eastAsia="vi-VN"/>
        </w:rPr>
        <w:t>Tổ chức.</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e) Cơ quan thực hiện thủ tục hành chính: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g) Kết quả thực hiện thủ tục hành chính: </w:t>
      </w:r>
      <w:r w:rsidRPr="00454AE2">
        <w:rPr>
          <w:rFonts w:asciiTheme="majorHAnsi" w:eastAsia="Times New Roman" w:hAnsiTheme="majorHAnsi" w:cstheme="majorHAnsi"/>
          <w:color w:val="000000"/>
          <w:sz w:val="28"/>
          <w:szCs w:val="28"/>
          <w:lang w:eastAsia="vi-VN"/>
        </w:rPr>
        <w:t>Giấy chứng nhận vùng an toàn dịch bệnh động vật theo mẫu tại mục 2 Phụ lục XII ban hành kèm theo Thông tư số </w:t>
      </w:r>
      <w:hyperlink r:id="rId46"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h) Phí, lệ phí:</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Phí thẩm định đối với vùng an toàn dịch bệnh động vật: 3.500.000 đồng/lần (căn cứ khoản 1 Mục II Biểu phí, lệ phí trong công tác thú y Thông tư số </w:t>
      </w:r>
      <w:hyperlink r:id="rId47" w:tgtFrame="_blank" w:tooltip="Thông tư 101/2020/TT-BTC" w:history="1">
        <w:r w:rsidRPr="00454AE2">
          <w:rPr>
            <w:rFonts w:asciiTheme="majorHAnsi" w:eastAsia="Times New Roman" w:hAnsiTheme="majorHAnsi" w:cstheme="majorHAnsi"/>
            <w:color w:val="0E70C3"/>
            <w:sz w:val="28"/>
            <w:szCs w:val="28"/>
            <w:lang w:eastAsia="vi-VN"/>
          </w:rPr>
          <w:t>101/2020/TT-BTC</w:t>
        </w:r>
      </w:hyperlink>
      <w:r w:rsidRPr="00454AE2">
        <w:rPr>
          <w:rFonts w:asciiTheme="majorHAnsi" w:eastAsia="Times New Roman" w:hAnsiTheme="majorHAnsi" w:cstheme="majorHAnsi"/>
          <w:color w:val="000000"/>
          <w:sz w:val="28"/>
          <w:szCs w:val="28"/>
          <w:lang w:eastAsia="vi-VN"/>
        </w:rPr>
        <w:t> ngày 23/11/2020 của Bộ trưởng Bộ Tài chính quy định về mức thu, chế độ thu, nộp, quản lý phí, lệ phí trong công tác thú y).</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Chi phí xét nghiệm mẫu (nếu có): Theo Phụ lục 2 Biểu khung giá dịch vụ chẩn đoán thú y Thông tư số </w:t>
      </w:r>
      <w:hyperlink r:id="rId48" w:tgtFrame="_blank" w:tooltip="Thông tư 283/2016/TT-BTC" w:history="1">
        <w:r w:rsidRPr="00454AE2">
          <w:rPr>
            <w:rFonts w:asciiTheme="majorHAnsi" w:eastAsia="Times New Roman" w:hAnsiTheme="majorHAnsi" w:cstheme="majorHAnsi"/>
            <w:color w:val="0E70C3"/>
            <w:sz w:val="28"/>
            <w:szCs w:val="28"/>
            <w:lang w:eastAsia="vi-VN"/>
          </w:rPr>
          <w:t>283/2016/TT-BTC</w:t>
        </w:r>
      </w:hyperlink>
      <w:r w:rsidRPr="00454AE2">
        <w:rPr>
          <w:rFonts w:asciiTheme="majorHAnsi" w:eastAsia="Times New Roman" w:hAnsiTheme="majorHAnsi" w:cstheme="majorHAnsi"/>
          <w:color w:val="000000"/>
          <w:sz w:val="28"/>
          <w:szCs w:val="28"/>
          <w:lang w:eastAsia="vi-VN"/>
        </w:rPr>
        <w:t xml:space="preserve"> ngày 14/11/2016 của Bộ trưởng Bộ </w:t>
      </w:r>
      <w:r w:rsidRPr="00454AE2">
        <w:rPr>
          <w:rFonts w:asciiTheme="majorHAnsi" w:eastAsia="Times New Roman" w:hAnsiTheme="majorHAnsi" w:cstheme="majorHAnsi"/>
          <w:color w:val="000000"/>
          <w:sz w:val="28"/>
          <w:szCs w:val="28"/>
          <w:lang w:eastAsia="vi-VN"/>
        </w:rPr>
        <w:lastRenderedPageBreak/>
        <w:t>Tài chính quy định khung giá dịch vụ tiêm phòng, tiêu độc, khử trùng cho động vật, chẩn đoán thú y và dịch vụ kiểm nghiệm thuốc dùng cho động vật.</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 Mẫu đơn, mẫu tờ khai hành chính:</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Văn bản đề nghị theo mẫu tại Phụ lục II ban hành kèm theo Thông tư số </w:t>
      </w:r>
      <w:hyperlink r:id="rId49"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Bản mô tả thông tin về vùng đăng ký công nhận an toàn dịch bệnh động vật theo mẫu tại Phụ lục IV ban hành kèm theo Thông tư số </w:t>
      </w:r>
      <w:hyperlink r:id="rId50"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k) Yêu cầu, điều kiện thực hiện thủ tục hành chính:</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Vùng chăn nuôi hoặc nuôi trồng thủy sản do Cơ quan thú y xác định và đề nghị Ủy ban nhân dân nơi đăng ký công nhận vùng an toàn dịch bệnh động vật quyết định và chỉ đạo tổ chức xây dựng;</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Hoạt động phòng bệnh, chữa bệnh, chống dịch bệnh động vật, kiểm dịch động vật, sản phẩm động vật trong vùng phải bảo đảm có đủ nguồn lực để kiểm soát được dịch bệnh theo quy định của pháp luật về thú y;</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biện pháp kiểm soát đối với động vật, sản phẩm động vật, phương tiện vận chuyển động vật, sản phẩm động vật trước khi vào vùng an toàn dịch bệnh động vật nhằm giảm thiểu nguy cơ tác nhân gây bệnh xâm nhiễm, lây lan trong vùng;</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kế hoạch và tổ chức thực hiện các biện pháp an toàn sinh học và ứng phó dịch bệnh theo quy định tại Điều 5 và Điều 8 Thông tư số </w:t>
      </w:r>
      <w:hyperlink r:id="rId51"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Các cơ sở giết mổ động vật, chợ kinh doanh, cơ sở thu gom động vật mẫn cảm với bệnh đăng ký công nhận an toàn dịch bệnh trong vùng phải được Cơ quan thú y giám sát và tuân thủ quy định của pháp luật về thú y.</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kế hoạch và tổ chức thực hiện giám sát dịch bệnh động vật theo quy định tại Điều 6 và Điều 7 Thông tư số </w:t>
      </w:r>
      <w:hyperlink r:id="rId52"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 xảy ra dịch bệnh động vật: Thực hiện theo quy định tại Điều 23 Thông tư số </w:t>
      </w:r>
      <w:hyperlink r:id="rId53"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 cụ thể:</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Không có ca bệnh của bệnh đăng ký công nhận an toàn trong ít nhất 12 tháng tính đến thời điểm nộp hồ sơ đăng ký.</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Có kết quả giám sát đạt yêu cầu theo quy định tại Điều 7 Thông tư số </w:t>
      </w:r>
      <w:hyperlink r:id="rId54"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Hoạt động thú y tại vùng được thực hiện theo quy định tại Điều 25 Thông tư số </w:t>
      </w:r>
      <w:hyperlink r:id="rId55"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 Căn cứ pháp lý:</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Luật số 79/2015/QH13 ngày 19/6/2015 của Quốc hội;</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Thông tư số </w:t>
      </w:r>
      <w:hyperlink r:id="rId56"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ngày 30/12/2022 của Bộ trưởng Bộ Nông nghiệp và Phát triển nông thôn quy định về cơ sở, vùng an toàn dịch bệnh động vật;</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Thông tư số </w:t>
      </w:r>
      <w:hyperlink r:id="rId57" w:tgtFrame="_blank" w:tooltip="Thông tư 101/2020/TT-BTC" w:history="1">
        <w:r w:rsidRPr="00454AE2">
          <w:rPr>
            <w:rFonts w:asciiTheme="majorHAnsi" w:eastAsia="Times New Roman" w:hAnsiTheme="majorHAnsi" w:cstheme="majorHAnsi"/>
            <w:color w:val="0E70C3"/>
            <w:sz w:val="28"/>
            <w:szCs w:val="28"/>
            <w:lang w:eastAsia="vi-VN"/>
          </w:rPr>
          <w:t>101/2020/TT-BTC</w:t>
        </w:r>
      </w:hyperlink>
      <w:r w:rsidRPr="00454AE2">
        <w:rPr>
          <w:rFonts w:asciiTheme="majorHAnsi" w:eastAsia="Times New Roman" w:hAnsiTheme="majorHAnsi" w:cstheme="majorHAnsi"/>
          <w:color w:val="000000"/>
          <w:sz w:val="28"/>
          <w:szCs w:val="28"/>
          <w:lang w:eastAsia="vi-VN"/>
        </w:rPr>
        <w:t> ngày 23/11/2020 của Bộ trưởng Bộ Tài chính quy định về mức thu, chế độ thu, nộp, quản lý phí, lệ phí trong công tác thú y;</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Thông tư số </w:t>
      </w:r>
      <w:hyperlink r:id="rId58" w:tgtFrame="_blank" w:tooltip="Thông tư 283/2016/TT-BTC" w:history="1">
        <w:r w:rsidRPr="00454AE2">
          <w:rPr>
            <w:rFonts w:asciiTheme="majorHAnsi" w:eastAsia="Times New Roman" w:hAnsiTheme="majorHAnsi" w:cstheme="majorHAnsi"/>
            <w:color w:val="0E70C3"/>
            <w:sz w:val="28"/>
            <w:szCs w:val="28"/>
            <w:lang w:eastAsia="vi-VN"/>
          </w:rPr>
          <w:t>283/2016/TT-BTC</w:t>
        </w:r>
      </w:hyperlink>
      <w:r w:rsidRPr="00454AE2">
        <w:rPr>
          <w:rFonts w:asciiTheme="majorHAnsi" w:eastAsia="Times New Roman" w:hAnsiTheme="majorHAnsi" w:cstheme="majorHAnsi"/>
          <w:color w:val="000000"/>
          <w:sz w:val="28"/>
          <w:szCs w:val="28"/>
          <w:lang w:eastAsia="vi-VN"/>
        </w:rPr>
        <w:t> ngày 14/11/2016 của Bộ trưởng Bộ Tài chính quy định khung giá dịch vụ tiêm phòng, tiêu độc, khử trùng cho động vật, chẩn đoán thú y và dịch vụ kiểm nghiệm thuốc dùng cho động vật.</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PHỤ LỤC II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VĂN BẢN ĐĂNG KÝ</w:t>
      </w:r>
      <w:r w:rsidRPr="00454AE2">
        <w:rPr>
          <w:rFonts w:asciiTheme="majorHAnsi" w:eastAsia="Times New Roman" w:hAnsiTheme="majorHAnsi" w:cstheme="majorHAnsi"/>
          <w:color w:val="000000"/>
          <w:sz w:val="28"/>
          <w:szCs w:val="28"/>
          <w:lang w:eastAsia="vi-VN"/>
        </w:rPr>
        <w:br/>
        <w:t>CÔNG NHẬN VÙNG AN TOÀN DỊCH BỆNH ĐỘNG VẬT</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59"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tbl>
      <w:tblPr>
        <w:tblW w:w="0" w:type="auto"/>
        <w:tblCellSpacing w:w="0" w:type="dxa"/>
        <w:tblCellMar>
          <w:left w:w="0" w:type="dxa"/>
          <w:right w:w="0" w:type="dxa"/>
        </w:tblCellMar>
        <w:tblLook w:val="04A0" w:firstRow="1" w:lastRow="0" w:firstColumn="1" w:lastColumn="0" w:noHBand="0" w:noVBand="1"/>
      </w:tblPr>
      <w:tblGrid>
        <w:gridCol w:w="3085"/>
        <w:gridCol w:w="6095"/>
      </w:tblGrid>
      <w:tr w:rsidR="00793FC7" w:rsidRPr="00454AE2" w:rsidTr="00454AE2">
        <w:trPr>
          <w:trHeight w:val="1574"/>
          <w:tblCellSpacing w:w="0" w:type="dxa"/>
        </w:trPr>
        <w:tc>
          <w:tcPr>
            <w:tcW w:w="3085" w:type="dxa"/>
            <w:tcMar>
              <w:top w:w="0" w:type="dxa"/>
              <w:left w:w="108" w:type="dxa"/>
              <w:bottom w:w="0" w:type="dxa"/>
              <w:right w:w="108" w:type="dxa"/>
            </w:tcMar>
            <w:hideMark/>
          </w:tcPr>
          <w:p w:rsidR="00793FC7" w:rsidRPr="00454AE2" w:rsidRDefault="00454AE2" w:rsidP="00454AE2">
            <w:pPr>
              <w:spacing w:before="120" w:after="120" w:line="234" w:lineRule="atLeast"/>
              <w:jc w:val="center"/>
              <w:rPr>
                <w:rFonts w:asciiTheme="majorHAnsi" w:eastAsia="Times New Roman" w:hAnsiTheme="majorHAnsi" w:cstheme="majorHAnsi"/>
                <w:color w:val="000000"/>
                <w:sz w:val="28"/>
                <w:szCs w:val="28"/>
                <w:lang w:eastAsia="vi-VN"/>
              </w:rPr>
            </w:pPr>
            <w:r>
              <w:rPr>
                <w:rFonts w:asciiTheme="majorHAnsi" w:eastAsia="Times New Roman" w:hAnsiTheme="majorHAnsi" w:cstheme="majorHAnsi"/>
                <w:b/>
                <w:bCs/>
                <w:noProof/>
                <w:color w:val="000000"/>
                <w:sz w:val="28"/>
                <w:szCs w:val="28"/>
                <w:lang w:eastAsia="vi-VN"/>
              </w:rPr>
              <mc:AlternateContent>
                <mc:Choice Requires="wps">
                  <w:drawing>
                    <wp:anchor distT="0" distB="0" distL="114300" distR="114300" simplePos="0" relativeHeight="251659264" behindDoc="0" locked="0" layoutInCell="1" allowOverlap="1">
                      <wp:simplePos x="0" y="0"/>
                      <wp:positionH relativeFrom="column">
                        <wp:posOffset>645795</wp:posOffset>
                      </wp:positionH>
                      <wp:positionV relativeFrom="paragraph">
                        <wp:posOffset>523461</wp:posOffset>
                      </wp:positionV>
                      <wp:extent cx="447261"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4472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85pt,41.2pt" to="86.05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ỦY BAN NHÂN DÂN…….</w:t>
            </w:r>
            <w:r w:rsidR="00793FC7" w:rsidRPr="00454AE2">
              <w:rPr>
                <w:rFonts w:asciiTheme="majorHAnsi" w:eastAsia="Times New Roman" w:hAnsiTheme="majorHAnsi" w:cstheme="majorHAnsi"/>
                <w:b/>
                <w:bCs/>
                <w:color w:val="000000"/>
                <w:sz w:val="28"/>
                <w:szCs w:val="28"/>
                <w:lang w:eastAsia="vi-VN"/>
              </w:rPr>
              <w:br/>
            </w:r>
          </w:p>
        </w:tc>
        <w:tc>
          <w:tcPr>
            <w:tcW w:w="6095" w:type="dxa"/>
            <w:tcMar>
              <w:top w:w="0" w:type="dxa"/>
              <w:left w:w="108" w:type="dxa"/>
              <w:bottom w:w="0" w:type="dxa"/>
              <w:right w:w="108" w:type="dxa"/>
            </w:tcMar>
            <w:hideMark/>
          </w:tcPr>
          <w:p w:rsidR="00793FC7" w:rsidRPr="00454AE2" w:rsidRDefault="00454AE2" w:rsidP="00454AE2">
            <w:pPr>
              <w:spacing w:before="120" w:after="120" w:line="234" w:lineRule="atLeast"/>
              <w:ind w:right="-108" w:hanging="250"/>
              <w:jc w:val="center"/>
              <w:rPr>
                <w:rFonts w:asciiTheme="majorHAnsi" w:eastAsia="Times New Roman" w:hAnsiTheme="majorHAnsi" w:cstheme="majorHAnsi"/>
                <w:color w:val="000000"/>
                <w:sz w:val="28"/>
                <w:szCs w:val="28"/>
                <w:lang w:eastAsia="vi-VN"/>
              </w:rPr>
            </w:pPr>
            <w:r>
              <w:rPr>
                <w:rFonts w:asciiTheme="majorHAnsi" w:eastAsia="Times New Roman" w:hAnsiTheme="majorHAnsi" w:cstheme="majorHAnsi"/>
                <w:b/>
                <w:bCs/>
                <w:noProof/>
                <w:color w:val="000000"/>
                <w:sz w:val="28"/>
                <w:szCs w:val="28"/>
                <w:lang w:eastAsia="vi-VN"/>
              </w:rPr>
              <mc:AlternateContent>
                <mc:Choice Requires="wps">
                  <w:drawing>
                    <wp:anchor distT="0" distB="0" distL="114300" distR="114300" simplePos="0" relativeHeight="251660288" behindDoc="0" locked="0" layoutInCell="1" allowOverlap="1">
                      <wp:simplePos x="0" y="0"/>
                      <wp:positionH relativeFrom="column">
                        <wp:posOffset>831215</wp:posOffset>
                      </wp:positionH>
                      <wp:positionV relativeFrom="paragraph">
                        <wp:posOffset>515206</wp:posOffset>
                      </wp:positionV>
                      <wp:extent cx="2047461" cy="0"/>
                      <wp:effectExtent l="0" t="0" r="10160" b="19050"/>
                      <wp:wrapNone/>
                      <wp:docPr id="2" name="Straight Connector 2"/>
                      <wp:cNvGraphicFramePr/>
                      <a:graphic xmlns:a="http://schemas.openxmlformats.org/drawingml/2006/main">
                        <a:graphicData uri="http://schemas.microsoft.com/office/word/2010/wordprocessingShape">
                          <wps:wsp>
                            <wps:cNvCnPr/>
                            <wps:spPr>
                              <a:xfrm>
                                <a:off x="0" y="0"/>
                                <a:ext cx="20474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45pt,40.55pt" to="226.65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tg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CỘNG HÒA XÃ HỘI CHỦ NGHĨA VIỆT NAM</w:t>
            </w:r>
            <w:r w:rsidR="00793FC7" w:rsidRPr="00454AE2">
              <w:rPr>
                <w:rFonts w:asciiTheme="majorHAnsi" w:eastAsia="Times New Roman" w:hAnsiTheme="majorHAnsi" w:cstheme="majorHAnsi"/>
                <w:b/>
                <w:bCs/>
                <w:color w:val="000000"/>
                <w:sz w:val="28"/>
                <w:szCs w:val="28"/>
                <w:lang w:eastAsia="vi-VN"/>
              </w:rPr>
              <w:br/>
              <w:t>Độc lập - Tự do - Hạnh phúc</w:t>
            </w:r>
            <w:r w:rsidR="00793FC7" w:rsidRPr="00454AE2">
              <w:rPr>
                <w:rFonts w:asciiTheme="majorHAnsi" w:eastAsia="Times New Roman" w:hAnsiTheme="majorHAnsi" w:cstheme="majorHAnsi"/>
                <w:b/>
                <w:bCs/>
                <w:color w:val="000000"/>
                <w:sz w:val="28"/>
                <w:szCs w:val="28"/>
                <w:lang w:eastAsia="vi-VN"/>
              </w:rPr>
              <w:br/>
            </w:r>
          </w:p>
        </w:tc>
      </w:tr>
      <w:tr w:rsidR="00793FC7" w:rsidRPr="00454AE2" w:rsidTr="00454AE2">
        <w:trPr>
          <w:trHeight w:val="1557"/>
          <w:tblCellSpacing w:w="0" w:type="dxa"/>
        </w:trPr>
        <w:tc>
          <w:tcPr>
            <w:tcW w:w="3085"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Số: .........................</w:t>
            </w:r>
            <w:r w:rsidRPr="00454AE2">
              <w:rPr>
                <w:rFonts w:asciiTheme="majorHAnsi" w:eastAsia="Times New Roman" w:hAnsiTheme="majorHAnsi" w:cstheme="majorHAnsi"/>
                <w:color w:val="000000"/>
                <w:sz w:val="28"/>
                <w:szCs w:val="28"/>
                <w:lang w:eastAsia="vi-VN"/>
              </w:rPr>
              <w:br/>
              <w:t>V/v đăng ký công nhận vùng an toàn dịch bệnh động vật</w:t>
            </w:r>
          </w:p>
        </w:tc>
        <w:tc>
          <w:tcPr>
            <w:tcW w:w="6095" w:type="dxa"/>
            <w:tcMar>
              <w:top w:w="0" w:type="dxa"/>
              <w:left w:w="108" w:type="dxa"/>
              <w:bottom w:w="0" w:type="dxa"/>
              <w:right w:w="108" w:type="dxa"/>
            </w:tcMar>
            <w:hideMark/>
          </w:tcPr>
          <w:p w:rsidR="00793FC7" w:rsidRPr="00454AE2" w:rsidRDefault="00793FC7" w:rsidP="00793FC7">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 tháng … năm .....</w:t>
            </w:r>
          </w:p>
        </w:tc>
      </w:tr>
    </w:tbl>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Kính gửi: </w:t>
      </w:r>
      <w:r w:rsidRPr="00454AE2">
        <w:rPr>
          <w:rFonts w:asciiTheme="majorHAnsi" w:eastAsia="Times New Roman" w:hAnsiTheme="majorHAnsi" w:cstheme="majorHAnsi"/>
          <w:i/>
          <w:iCs/>
          <w:color w:val="000000"/>
          <w:sz w:val="28"/>
          <w:szCs w:val="28"/>
          <w:lang w:eastAsia="vi-VN"/>
        </w:rPr>
        <w:t>(Cơ quan thú y)</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Thực hiện quy định tại Thông tư số           /2022/TT-BNNPTNT ngày   tháng   năm 2022 của Bộ trưởng Bộ Nông nghiệp và Phát triển nông thôn quy định về cơ sở, vùng an toàn dịch bệnh động vật, Ủy ban nhân dân xã/huyện/tỉnh ……….. đề nghị …. cấp/cấp lại Giấy chứng nhận an toàn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Đăng ký công nhận an toàn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rõ tên bệnh và tên loài động vật nuôi đăng ký công nhận an toàn).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Thị trường tiêu thụ</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rõ thị trường tiêu thụ: Nội địa, xuất khẩu, hỗn hợp).</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Hồ sơ đăng ký</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(Liệt kê thành phần hồ sơ theo quy định)</w:t>
      </w:r>
      <w:r w:rsidRPr="00454AE2">
        <w:rPr>
          <w:rFonts w:asciiTheme="majorHAnsi" w:eastAsia="Times New Roman" w:hAnsiTheme="majorHAnsi" w:cstheme="majorHAnsi"/>
          <w:color w:val="000000"/>
          <w:sz w:val="28"/>
          <w:szCs w:val="28"/>
          <w:lang w:eastAsia="vi-VN"/>
        </w:rPr>
        <w:t>.</w:t>
      </w:r>
    </w:p>
    <w:tbl>
      <w:tblPr>
        <w:tblW w:w="0" w:type="auto"/>
        <w:tblCellSpacing w:w="0" w:type="dxa"/>
        <w:tblCellMar>
          <w:left w:w="0" w:type="dxa"/>
          <w:right w:w="0" w:type="dxa"/>
        </w:tblCellMar>
        <w:tblLook w:val="04A0" w:firstRow="1" w:lastRow="0" w:firstColumn="1" w:lastColumn="0" w:noHBand="0" w:noVBand="1"/>
      </w:tblPr>
      <w:tblGrid>
        <w:gridCol w:w="4616"/>
        <w:gridCol w:w="4616"/>
      </w:tblGrid>
      <w:tr w:rsidR="00793FC7" w:rsidRPr="00454AE2" w:rsidTr="0032761F">
        <w:trPr>
          <w:trHeight w:val="1909"/>
          <w:tblCellSpacing w:w="0" w:type="dxa"/>
        </w:trPr>
        <w:tc>
          <w:tcPr>
            <w:tcW w:w="4616" w:type="dxa"/>
            <w:tcMar>
              <w:top w:w="0" w:type="dxa"/>
              <w:left w:w="108" w:type="dxa"/>
              <w:bottom w:w="0" w:type="dxa"/>
              <w:right w:w="108" w:type="dxa"/>
            </w:tcMar>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lastRenderedPageBreak/>
              <w:br/>
              <w:t>Nơi nhận:</w:t>
            </w:r>
            <w:r w:rsidRPr="00454AE2">
              <w:rPr>
                <w:rFonts w:asciiTheme="majorHAnsi" w:eastAsia="Times New Roman" w:hAnsiTheme="majorHAnsi" w:cstheme="majorHAnsi"/>
                <w:b/>
                <w:bCs/>
                <w:i/>
                <w:iCs/>
                <w:color w:val="000000"/>
                <w:sz w:val="28"/>
                <w:szCs w:val="28"/>
                <w:lang w:eastAsia="vi-VN"/>
              </w:rPr>
              <w:br/>
            </w:r>
            <w:r w:rsidRPr="00454AE2">
              <w:rPr>
                <w:rFonts w:asciiTheme="majorHAnsi" w:eastAsia="Times New Roman" w:hAnsiTheme="majorHAnsi" w:cstheme="majorHAnsi"/>
                <w:color w:val="000000"/>
                <w:sz w:val="28"/>
                <w:szCs w:val="28"/>
                <w:lang w:eastAsia="vi-VN"/>
              </w:rPr>
              <w:t>- Như trên;</w:t>
            </w:r>
            <w:r w:rsidRPr="00454AE2">
              <w:rPr>
                <w:rFonts w:asciiTheme="majorHAnsi" w:eastAsia="Times New Roman" w:hAnsiTheme="majorHAnsi" w:cstheme="majorHAnsi"/>
                <w:color w:val="000000"/>
                <w:sz w:val="28"/>
                <w:szCs w:val="28"/>
                <w:lang w:eastAsia="vi-VN"/>
              </w:rPr>
              <w:br/>
              <w:t>- …..;</w:t>
            </w:r>
            <w:r w:rsidRPr="00454AE2">
              <w:rPr>
                <w:rFonts w:asciiTheme="majorHAnsi" w:eastAsia="Times New Roman" w:hAnsiTheme="majorHAnsi" w:cstheme="majorHAnsi"/>
                <w:color w:val="000000"/>
                <w:sz w:val="28"/>
                <w:szCs w:val="28"/>
                <w:lang w:eastAsia="vi-VN"/>
              </w:rPr>
              <w:br/>
              <w:t>- Lưu: ........</w:t>
            </w:r>
          </w:p>
        </w:tc>
        <w:tc>
          <w:tcPr>
            <w:tcW w:w="4616"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TM. ỦY BAN NHÂN DÂN</w:t>
            </w:r>
            <w:r w:rsidRPr="00454AE2">
              <w:rPr>
                <w:rFonts w:asciiTheme="majorHAnsi" w:eastAsia="Times New Roman" w:hAnsiTheme="majorHAnsi" w:cstheme="majorHAnsi"/>
                <w:b/>
                <w:bCs/>
                <w:color w:val="000000"/>
                <w:sz w:val="28"/>
                <w:szCs w:val="28"/>
                <w:lang w:eastAsia="vi-VN"/>
              </w:rPr>
              <w:br/>
              <w:t>CHỦ TỊCH….</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(Ký tên, đóng dấu)</w:t>
            </w:r>
          </w:p>
        </w:tc>
      </w:tr>
    </w:tbl>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PHỤ LỤC IV</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BẢN MÔ TẢ THÔNG TIN VỀ VÙNG</w:t>
      </w:r>
      <w:r w:rsidRPr="00454AE2">
        <w:rPr>
          <w:rFonts w:asciiTheme="majorHAnsi" w:eastAsia="Times New Roman" w:hAnsiTheme="majorHAnsi" w:cstheme="majorHAnsi"/>
          <w:color w:val="000000"/>
          <w:sz w:val="28"/>
          <w:szCs w:val="28"/>
          <w:lang w:eastAsia="vi-VN"/>
        </w:rPr>
        <w:br/>
        <w:t>ĐĂNG KÝ CÔNG NHẬN AN TOÀN DỊCH BỆNH ĐỘNG VẬT</w:t>
      </w:r>
      <w:r w:rsidRPr="00454AE2">
        <w:rPr>
          <w:rFonts w:asciiTheme="majorHAnsi" w:eastAsia="Times New Roman" w:hAnsiTheme="majorHAnsi" w:cstheme="majorHAnsi"/>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60"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A. BẢN MÔ TẢ THÔNG TIN VỀ VÙNG ĐĂNG KÝ AN TOÀN DỊCH BỆNH ĐỘNG VẬT TRÊN CẠN</w:t>
      </w:r>
    </w:p>
    <w:tbl>
      <w:tblPr>
        <w:tblW w:w="0" w:type="auto"/>
        <w:tblCellSpacing w:w="0" w:type="dxa"/>
        <w:tblCellMar>
          <w:left w:w="0" w:type="dxa"/>
          <w:right w:w="0" w:type="dxa"/>
        </w:tblCellMar>
        <w:tblLook w:val="04A0" w:firstRow="1" w:lastRow="0" w:firstColumn="1" w:lastColumn="0" w:noHBand="0" w:noVBand="1"/>
      </w:tblPr>
      <w:tblGrid>
        <w:gridCol w:w="2943"/>
        <w:gridCol w:w="6096"/>
      </w:tblGrid>
      <w:tr w:rsidR="00793FC7" w:rsidRPr="00454AE2" w:rsidTr="00454AE2">
        <w:trPr>
          <w:tblCellSpacing w:w="0" w:type="dxa"/>
        </w:trPr>
        <w:tc>
          <w:tcPr>
            <w:tcW w:w="2943" w:type="dxa"/>
            <w:tcMar>
              <w:top w:w="0" w:type="dxa"/>
              <w:left w:w="108" w:type="dxa"/>
              <w:bottom w:w="0" w:type="dxa"/>
              <w:right w:w="108" w:type="dxa"/>
            </w:tcMar>
            <w:hideMark/>
          </w:tcPr>
          <w:p w:rsidR="00793FC7" w:rsidRPr="00454AE2" w:rsidRDefault="00454AE2" w:rsidP="00454AE2">
            <w:pPr>
              <w:spacing w:before="120" w:after="120" w:line="234" w:lineRule="atLeast"/>
              <w:jc w:val="center"/>
              <w:rPr>
                <w:rFonts w:asciiTheme="majorHAnsi" w:eastAsia="Times New Roman" w:hAnsiTheme="majorHAnsi" w:cstheme="majorHAnsi"/>
                <w:color w:val="000000"/>
                <w:sz w:val="28"/>
                <w:szCs w:val="28"/>
                <w:lang w:eastAsia="vi-VN"/>
              </w:rPr>
            </w:pPr>
            <w:r>
              <w:rPr>
                <w:rFonts w:asciiTheme="majorHAnsi" w:eastAsia="Times New Roman" w:hAnsiTheme="majorHAnsi" w:cstheme="majorHAnsi"/>
                <w:noProof/>
                <w:color w:val="000000"/>
                <w:sz w:val="28"/>
                <w:szCs w:val="28"/>
                <w:lang w:eastAsia="vi-VN"/>
              </w:rPr>
              <mc:AlternateContent>
                <mc:Choice Requires="wps">
                  <w:drawing>
                    <wp:anchor distT="0" distB="0" distL="114300" distR="114300" simplePos="0" relativeHeight="251661312" behindDoc="0" locked="0" layoutInCell="1" allowOverlap="1" wp14:anchorId="6B081E2E" wp14:editId="317AC778">
                      <wp:simplePos x="0" y="0"/>
                      <wp:positionH relativeFrom="column">
                        <wp:posOffset>536575</wp:posOffset>
                      </wp:positionH>
                      <wp:positionV relativeFrom="paragraph">
                        <wp:posOffset>566420</wp:posOffset>
                      </wp:positionV>
                      <wp:extent cx="904240" cy="0"/>
                      <wp:effectExtent l="0" t="0" r="10160" b="19050"/>
                      <wp:wrapNone/>
                      <wp:docPr id="3" name="Straight Connector 3"/>
                      <wp:cNvGraphicFramePr/>
                      <a:graphic xmlns:a="http://schemas.openxmlformats.org/drawingml/2006/main">
                        <a:graphicData uri="http://schemas.microsoft.com/office/word/2010/wordprocessingShape">
                          <wps:wsp>
                            <wps:cNvCnPr/>
                            <wps:spPr>
                              <a:xfrm>
                                <a:off x="0" y="0"/>
                                <a:ext cx="9042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25pt,44.6pt" to="113.45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ỦY BAN NHÂN DÂN ....</w:t>
            </w:r>
            <w:r w:rsidR="00793FC7" w:rsidRPr="00454AE2">
              <w:rPr>
                <w:rFonts w:asciiTheme="majorHAnsi" w:eastAsia="Times New Roman" w:hAnsiTheme="majorHAnsi" w:cstheme="majorHAnsi"/>
                <w:b/>
                <w:bCs/>
                <w:color w:val="000000"/>
                <w:sz w:val="28"/>
                <w:szCs w:val="28"/>
                <w:lang w:eastAsia="vi-VN"/>
              </w:rPr>
              <w:br/>
            </w:r>
          </w:p>
        </w:tc>
        <w:tc>
          <w:tcPr>
            <w:tcW w:w="6096" w:type="dxa"/>
            <w:tcMar>
              <w:top w:w="0" w:type="dxa"/>
              <w:left w:w="108" w:type="dxa"/>
              <w:bottom w:w="0" w:type="dxa"/>
              <w:right w:w="108" w:type="dxa"/>
            </w:tcMar>
            <w:hideMark/>
          </w:tcPr>
          <w:p w:rsidR="00793FC7" w:rsidRPr="00454AE2" w:rsidRDefault="00454AE2" w:rsidP="00454AE2">
            <w:pPr>
              <w:spacing w:before="120" w:after="120" w:line="234" w:lineRule="atLeast"/>
              <w:jc w:val="center"/>
              <w:rPr>
                <w:rFonts w:asciiTheme="majorHAnsi" w:eastAsia="Times New Roman" w:hAnsiTheme="majorHAnsi" w:cstheme="majorHAnsi"/>
                <w:color w:val="000000"/>
                <w:sz w:val="28"/>
                <w:szCs w:val="28"/>
                <w:lang w:eastAsia="vi-VN"/>
              </w:rPr>
            </w:pPr>
            <w:r>
              <w:rPr>
                <w:rFonts w:asciiTheme="majorHAnsi" w:eastAsia="Times New Roman" w:hAnsiTheme="majorHAnsi" w:cstheme="majorHAnsi"/>
                <w:b/>
                <w:bCs/>
                <w:noProof/>
                <w:color w:val="000000"/>
                <w:sz w:val="28"/>
                <w:szCs w:val="28"/>
                <w:lang w:eastAsia="vi-VN"/>
              </w:rPr>
              <mc:AlternateContent>
                <mc:Choice Requires="wps">
                  <w:drawing>
                    <wp:anchor distT="0" distB="0" distL="114300" distR="114300" simplePos="0" relativeHeight="251662336" behindDoc="0" locked="0" layoutInCell="1" allowOverlap="1" wp14:anchorId="4E430AB4" wp14:editId="7CFE797F">
                      <wp:simplePos x="0" y="0"/>
                      <wp:positionH relativeFrom="column">
                        <wp:posOffset>1094105</wp:posOffset>
                      </wp:positionH>
                      <wp:positionV relativeFrom="paragraph">
                        <wp:posOffset>556011</wp:posOffset>
                      </wp:positionV>
                      <wp:extent cx="1302026"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13020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6.15pt,43.8pt" to="188.65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CỘNG HÒA XÃ HỘI CHỦ NGHĨA VIỆT NAM</w:t>
            </w:r>
            <w:r w:rsidR="00793FC7" w:rsidRPr="00454AE2">
              <w:rPr>
                <w:rFonts w:asciiTheme="majorHAnsi" w:eastAsia="Times New Roman" w:hAnsiTheme="majorHAnsi" w:cstheme="majorHAnsi"/>
                <w:b/>
                <w:bCs/>
                <w:color w:val="000000"/>
                <w:sz w:val="28"/>
                <w:szCs w:val="28"/>
                <w:lang w:eastAsia="vi-VN"/>
              </w:rPr>
              <w:br/>
              <w:t>Độc lập - Tự do - Hạnh phúc</w:t>
            </w:r>
            <w:r w:rsidR="00793FC7" w:rsidRPr="00454AE2">
              <w:rPr>
                <w:rFonts w:asciiTheme="majorHAnsi" w:eastAsia="Times New Roman" w:hAnsiTheme="majorHAnsi" w:cstheme="majorHAnsi"/>
                <w:b/>
                <w:bCs/>
                <w:color w:val="000000"/>
                <w:sz w:val="28"/>
                <w:szCs w:val="28"/>
                <w:lang w:eastAsia="vi-VN"/>
              </w:rPr>
              <w:br/>
            </w:r>
          </w:p>
        </w:tc>
      </w:tr>
      <w:tr w:rsidR="00793FC7" w:rsidRPr="00454AE2" w:rsidTr="00454AE2">
        <w:trPr>
          <w:tblCellSpacing w:w="0" w:type="dxa"/>
        </w:trPr>
        <w:tc>
          <w:tcPr>
            <w:tcW w:w="2943"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Số:.........................</w:t>
            </w:r>
          </w:p>
        </w:tc>
        <w:tc>
          <w:tcPr>
            <w:tcW w:w="6096" w:type="dxa"/>
            <w:tcMar>
              <w:top w:w="0" w:type="dxa"/>
              <w:left w:w="108" w:type="dxa"/>
              <w:bottom w:w="0" w:type="dxa"/>
              <w:right w:w="108" w:type="dxa"/>
            </w:tcMar>
            <w:hideMark/>
          </w:tcPr>
          <w:p w:rsidR="00793FC7" w:rsidRPr="00454AE2" w:rsidRDefault="00793FC7" w:rsidP="00793FC7">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 tháng……năm.......</w:t>
            </w: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 THÔNG TIN CHUNG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Tên vùng (tên xã/huyện/tỉnh):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Người đại diện ………………………… Chức vụ: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Điện thoại: ……………………… Email: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Mô tả về các điều kiện tự nhiên, kinh tế, xã hội của vùng; tình hình chăn nuôi và dịch bệnh động vật trong vùng, hệ thống thú y.</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II. KẾT QUẢ TRIỂN KHAI KẾ HOẠCH AN TOÀN SINH HỌC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Các biện pháp chủ động phòng bệnh cho động vật nuôi theo quy định hiện hành.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2. Xác định các mối nguy </w:t>
      </w:r>
      <w:r w:rsidRPr="00454AE2">
        <w:rPr>
          <w:rFonts w:asciiTheme="majorHAnsi" w:eastAsia="Times New Roman" w:hAnsiTheme="majorHAnsi" w:cstheme="majorHAnsi"/>
          <w:i/>
          <w:iCs/>
          <w:color w:val="000000"/>
          <w:sz w:val="28"/>
          <w:szCs w:val="28"/>
          <w:lang w:eastAsia="vi-VN"/>
        </w:rPr>
        <w:t>(liệt kê các mối nguy theo điều kiện tự nhiên và xã hội tại vùng)</w:t>
      </w:r>
      <w:r w:rsidRPr="00454AE2">
        <w:rPr>
          <w:rFonts w:asciiTheme="majorHAnsi" w:eastAsia="Times New Roman" w:hAnsiTheme="majorHAnsi" w:cstheme="majorHAnsi"/>
          <w:color w:val="000000"/>
          <w:sz w:val="28"/>
          <w:szCs w:val="28"/>
          <w:lang w:eastAsia="vi-VN"/>
        </w:rPr>
        <w:t>, phân tích nguy cơ.</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3. Các biện pháp kiểm soát, ngăn chặn nguy cơ tác nhân gây bệnh có thể xâm nhiễm từ ngoài vào hoặc lây lan bên trong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4. Kết quả thực hiện quy trình an toàn sinh học </w:t>
      </w:r>
      <w:r w:rsidRPr="00454AE2">
        <w:rPr>
          <w:rFonts w:asciiTheme="majorHAnsi" w:eastAsia="Times New Roman" w:hAnsiTheme="majorHAnsi" w:cstheme="majorHAnsi"/>
          <w:i/>
          <w:iCs/>
          <w:color w:val="000000"/>
          <w:sz w:val="28"/>
          <w:szCs w:val="28"/>
          <w:lang w:eastAsia="vi-VN"/>
        </w:rPr>
        <w:t>(đánh giá kết quả theo từng quy trình và đánh giá hiệu quả việc thực hiện các quy trình).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5. Rà soát, điều chỉnh kế hoạch trong quá trình triển khai thực hiện </w:t>
      </w:r>
      <w:r w:rsidRPr="00454AE2">
        <w:rPr>
          <w:rFonts w:asciiTheme="majorHAnsi" w:eastAsia="Times New Roman" w:hAnsiTheme="majorHAnsi" w:cstheme="majorHAnsi"/>
          <w:i/>
          <w:iCs/>
          <w:color w:val="000000"/>
          <w:sz w:val="28"/>
          <w:szCs w:val="28"/>
          <w:lang w:eastAsia="vi-VN"/>
        </w:rPr>
        <w:t>(nếu có).</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Vùng cung cấp kế hoạch an toàn sinh học và các tài liệu, số liệu chứng minh việc triển khai tại thời điểm kiểm tra thực tế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III. KẾT QUẢ TRIỂN KHAI KẾ HOẠCH GIÁM SÁT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Mô tả nội dung của kế hoạch giám sát dịch bệnh </w:t>
      </w:r>
      <w:r w:rsidRPr="00454AE2">
        <w:rPr>
          <w:rFonts w:asciiTheme="majorHAnsi" w:eastAsia="Times New Roman" w:hAnsiTheme="majorHAnsi" w:cstheme="majorHAnsi"/>
          <w:i/>
          <w:iCs/>
          <w:color w:val="000000"/>
          <w:sz w:val="28"/>
          <w:szCs w:val="28"/>
          <w:lang w:eastAsia="vi-VN"/>
        </w:rPr>
        <w:t>(bao gồm thời gian bắt đầu giám sát, thiết kế giám sát,…)</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2. Kết quả giám sát bị động </w:t>
      </w:r>
      <w:r w:rsidRPr="00454AE2">
        <w:rPr>
          <w:rFonts w:asciiTheme="majorHAnsi" w:eastAsia="Times New Roman" w:hAnsiTheme="majorHAnsi" w:cstheme="majorHAnsi"/>
          <w:i/>
          <w:iCs/>
          <w:color w:val="000000"/>
          <w:sz w:val="28"/>
          <w:szCs w:val="28"/>
          <w:lang w:eastAsia="vi-VN"/>
        </w:rPr>
        <w:t>(bao gồm thông tin về tổng đàn, tình trạng sức khỏe động vật nuôi, số lượng động vật mắc bệnh, thời gian xảy ra bệnh, số lượng mẫu xét nghiệm và kết quả xét nghiệm,…).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3. Kết quả giám sát chủ động </w:t>
      </w:r>
      <w:r w:rsidRPr="00454AE2">
        <w:rPr>
          <w:rFonts w:asciiTheme="majorHAnsi" w:eastAsia="Times New Roman" w:hAnsiTheme="majorHAnsi" w:cstheme="majorHAnsi"/>
          <w:i/>
          <w:iCs/>
          <w:color w:val="000000"/>
          <w:sz w:val="28"/>
          <w:szCs w:val="28"/>
          <w:lang w:eastAsia="vi-VN"/>
        </w:rPr>
        <w:t>(bao gồm thông tin về tổng đàn, tần suất, thời gian lấy mẫu, số lượng mẫu, kết quả xét nghiệm,…)</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Kết quả xét nghiệm, biên bản và báo cáo kết quả xử lý dịch bệnh trong trường hợp có kết quả dương tính với tác nhân gây bệnh - cung cấp tại thời điểm kiểm tra thực tế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IV. KẾT QUẢ TRIỂN KHAI KẾ HOẠCH ỨNG PHÓ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Các biện pháp đã áp dụng và kết quả xử lý động vật mắc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2. Các biện pháp phòng bệnh đã áp dụng và kết quả thực hiện đối với động vật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3. Biện pháp và kết quả kiểm soát tác nhân gây bệnh đối với con người, phương tiện, nước thải, chất thải trong chăn nuôi.</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4. Kết quả điều tra truy xuất nguồn bệnh xuất hiện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5. Kết quả thực hiện báo cáo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Kết quả xét nghiệm, biên bản và báo cáo kết quả xử lý dịch bệnh trong trường hợp có kết quả dương tính với tác nhân gây bệnh - cung cấp tại thời điểm kiểm tra thực tế tại vùng.</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 BẢN MÔ TẢ THÔNG TIN VỀ VÙNG ĐĂNG KÝ AN TOÀN DỊCH BỆNH ĐỘNG VẬT THỦY SẢN</w:t>
      </w:r>
    </w:p>
    <w:tbl>
      <w:tblPr>
        <w:tblW w:w="0" w:type="auto"/>
        <w:tblCellSpacing w:w="0" w:type="dxa"/>
        <w:tblCellMar>
          <w:left w:w="0" w:type="dxa"/>
          <w:right w:w="0" w:type="dxa"/>
        </w:tblCellMar>
        <w:tblLook w:val="04A0" w:firstRow="1" w:lastRow="0" w:firstColumn="1" w:lastColumn="0" w:noHBand="0" w:noVBand="1"/>
      </w:tblPr>
      <w:tblGrid>
        <w:gridCol w:w="2943"/>
        <w:gridCol w:w="6237"/>
      </w:tblGrid>
      <w:tr w:rsidR="00793FC7" w:rsidRPr="00454AE2" w:rsidTr="00454AE2">
        <w:trPr>
          <w:tblCellSpacing w:w="0" w:type="dxa"/>
        </w:trPr>
        <w:tc>
          <w:tcPr>
            <w:tcW w:w="2943" w:type="dxa"/>
            <w:tcMar>
              <w:top w:w="0" w:type="dxa"/>
              <w:left w:w="108" w:type="dxa"/>
              <w:bottom w:w="0" w:type="dxa"/>
              <w:right w:w="108" w:type="dxa"/>
            </w:tcMar>
            <w:hideMark/>
          </w:tcPr>
          <w:p w:rsidR="00793FC7" w:rsidRPr="00454AE2" w:rsidRDefault="00454AE2" w:rsidP="00454AE2">
            <w:pPr>
              <w:spacing w:before="120" w:after="120" w:line="234" w:lineRule="atLeast"/>
              <w:jc w:val="center"/>
              <w:rPr>
                <w:rFonts w:asciiTheme="majorHAnsi" w:eastAsia="Times New Roman" w:hAnsiTheme="majorHAnsi" w:cstheme="majorHAnsi"/>
                <w:color w:val="000000"/>
                <w:sz w:val="28"/>
                <w:szCs w:val="28"/>
                <w:lang w:eastAsia="vi-VN"/>
              </w:rPr>
            </w:pPr>
            <w:r>
              <w:rPr>
                <w:rFonts w:asciiTheme="majorHAnsi" w:eastAsia="Times New Roman" w:hAnsiTheme="majorHAnsi" w:cstheme="majorHAnsi"/>
                <w:b/>
                <w:bCs/>
                <w:noProof/>
                <w:color w:val="000000"/>
                <w:sz w:val="28"/>
                <w:szCs w:val="28"/>
                <w:lang w:eastAsia="vi-VN"/>
              </w:rPr>
              <mc:AlternateContent>
                <mc:Choice Requires="wps">
                  <w:drawing>
                    <wp:anchor distT="0" distB="0" distL="114300" distR="114300" simplePos="0" relativeHeight="251663360" behindDoc="0" locked="0" layoutInCell="1" allowOverlap="1">
                      <wp:simplePos x="0" y="0"/>
                      <wp:positionH relativeFrom="column">
                        <wp:posOffset>499966</wp:posOffset>
                      </wp:positionH>
                      <wp:positionV relativeFrom="paragraph">
                        <wp:posOffset>522605</wp:posOffset>
                      </wp:positionV>
                      <wp:extent cx="606287"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6062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9.35pt,41.15pt" to="87.1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0JtgEAALYDAAAOAAAAZHJzL2Uyb0RvYy54bWysU01vEzEQvSPxHyzfyW4iNVS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ỦY BAN NHÂN DÂN</w:t>
            </w:r>
            <w:r w:rsidR="00793FC7" w:rsidRPr="00454AE2">
              <w:rPr>
                <w:rFonts w:asciiTheme="majorHAnsi" w:eastAsia="Times New Roman" w:hAnsiTheme="majorHAnsi" w:cstheme="majorHAnsi"/>
                <w:color w:val="000000"/>
                <w:sz w:val="28"/>
                <w:szCs w:val="28"/>
                <w:lang w:eastAsia="vi-VN"/>
              </w:rPr>
              <w:br/>
            </w:r>
            <w:r w:rsidR="00793FC7" w:rsidRPr="00454AE2">
              <w:rPr>
                <w:rFonts w:asciiTheme="majorHAnsi" w:eastAsia="Times New Roman" w:hAnsiTheme="majorHAnsi" w:cstheme="majorHAnsi"/>
                <w:b/>
                <w:bCs/>
                <w:color w:val="000000"/>
                <w:sz w:val="28"/>
                <w:szCs w:val="28"/>
                <w:lang w:eastAsia="vi-VN"/>
              </w:rPr>
              <w:t>....</w:t>
            </w:r>
            <w:r w:rsidR="00793FC7" w:rsidRPr="00454AE2">
              <w:rPr>
                <w:rFonts w:asciiTheme="majorHAnsi" w:eastAsia="Times New Roman" w:hAnsiTheme="majorHAnsi" w:cstheme="majorHAnsi"/>
                <w:b/>
                <w:bCs/>
                <w:color w:val="000000"/>
                <w:sz w:val="28"/>
                <w:szCs w:val="28"/>
                <w:lang w:eastAsia="vi-VN"/>
              </w:rPr>
              <w:br/>
            </w:r>
          </w:p>
        </w:tc>
        <w:tc>
          <w:tcPr>
            <w:tcW w:w="6237" w:type="dxa"/>
            <w:tcMar>
              <w:top w:w="0" w:type="dxa"/>
              <w:left w:w="108" w:type="dxa"/>
              <w:bottom w:w="0" w:type="dxa"/>
              <w:right w:w="108" w:type="dxa"/>
            </w:tcMar>
            <w:hideMark/>
          </w:tcPr>
          <w:p w:rsidR="00793FC7" w:rsidRPr="00454AE2" w:rsidRDefault="00454AE2" w:rsidP="00454AE2">
            <w:pPr>
              <w:spacing w:before="120" w:after="120" w:line="234" w:lineRule="atLeast"/>
              <w:jc w:val="center"/>
              <w:rPr>
                <w:rFonts w:asciiTheme="majorHAnsi" w:eastAsia="Times New Roman" w:hAnsiTheme="majorHAnsi" w:cstheme="majorHAnsi"/>
                <w:color w:val="000000"/>
                <w:sz w:val="28"/>
                <w:szCs w:val="28"/>
                <w:lang w:eastAsia="vi-VN"/>
              </w:rPr>
            </w:pPr>
            <w:r>
              <w:rPr>
                <w:rFonts w:asciiTheme="majorHAnsi" w:eastAsia="Times New Roman" w:hAnsiTheme="majorHAnsi" w:cstheme="majorHAnsi"/>
                <w:b/>
                <w:bCs/>
                <w:noProof/>
                <w:color w:val="000000"/>
                <w:sz w:val="28"/>
                <w:szCs w:val="28"/>
                <w:lang w:eastAsia="vi-VN"/>
              </w:rPr>
              <mc:AlternateContent>
                <mc:Choice Requires="wps">
                  <w:drawing>
                    <wp:anchor distT="0" distB="0" distL="114300" distR="114300" simplePos="0" relativeHeight="251664384" behindDoc="0" locked="0" layoutInCell="1" allowOverlap="1">
                      <wp:simplePos x="0" y="0"/>
                      <wp:positionH relativeFrom="column">
                        <wp:posOffset>834637</wp:posOffset>
                      </wp:positionH>
                      <wp:positionV relativeFrom="paragraph">
                        <wp:posOffset>522853</wp:posOffset>
                      </wp:positionV>
                      <wp:extent cx="2146853"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21468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5.7pt,41.15pt" to="234.7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CỘNG HÒA XÃ HỘI CHỦ NGHĨA VIỆT NAM</w:t>
            </w:r>
            <w:r w:rsidR="00793FC7" w:rsidRPr="00454AE2">
              <w:rPr>
                <w:rFonts w:asciiTheme="majorHAnsi" w:eastAsia="Times New Roman" w:hAnsiTheme="majorHAnsi" w:cstheme="majorHAnsi"/>
                <w:b/>
                <w:bCs/>
                <w:color w:val="000000"/>
                <w:sz w:val="28"/>
                <w:szCs w:val="28"/>
                <w:lang w:eastAsia="vi-VN"/>
              </w:rPr>
              <w:br/>
              <w:t>Độc lập - Tự do - Hạnh phúc</w:t>
            </w:r>
            <w:r w:rsidR="00793FC7" w:rsidRPr="00454AE2">
              <w:rPr>
                <w:rFonts w:asciiTheme="majorHAnsi" w:eastAsia="Times New Roman" w:hAnsiTheme="majorHAnsi" w:cstheme="majorHAnsi"/>
                <w:b/>
                <w:bCs/>
                <w:color w:val="000000"/>
                <w:sz w:val="28"/>
                <w:szCs w:val="28"/>
                <w:lang w:eastAsia="vi-VN"/>
              </w:rPr>
              <w:br/>
            </w:r>
          </w:p>
        </w:tc>
      </w:tr>
      <w:tr w:rsidR="00793FC7" w:rsidRPr="00454AE2" w:rsidTr="00454AE2">
        <w:trPr>
          <w:tblCellSpacing w:w="0" w:type="dxa"/>
        </w:trPr>
        <w:tc>
          <w:tcPr>
            <w:tcW w:w="2943"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Số:.........................</w:t>
            </w:r>
          </w:p>
        </w:tc>
        <w:tc>
          <w:tcPr>
            <w:tcW w:w="6237" w:type="dxa"/>
            <w:tcMar>
              <w:top w:w="0" w:type="dxa"/>
              <w:left w:w="108" w:type="dxa"/>
              <w:bottom w:w="0" w:type="dxa"/>
              <w:right w:w="108" w:type="dxa"/>
            </w:tcMar>
            <w:hideMark/>
          </w:tcPr>
          <w:p w:rsidR="00793FC7" w:rsidRPr="00454AE2" w:rsidRDefault="00793FC7" w:rsidP="00793FC7">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 tháng……năm.......</w:t>
            </w: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 THÔNG TIN CHUNG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Tên vùng: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Người đại diện ……………………… Chức vụ: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Điện thoại: ………………… Email: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Tổng số cơ sở nuôi trong vùng: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Tổng diện tích vùng nuôi: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Các loài nuôi/sản xuất trong vùng: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Vùng nuôi tiếp giáp với các xã/huyện/tỉnh: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Đặc điểm tình hình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Mô tả về các điều kiện tự nhiên, kinh tế, xã hội của vùng; tình hình nuôi trồng thủy sản, quan trắc môi trường nuôi trồng thủy sản và dịch bệnh động vật thủy sản trong vùng, hệ thống thú y.</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Kế hoạch xây dựng và quản lý vùng an toàn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a) Mục đích, yêu cầu</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 Nội dung kế hoạch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 Giải pháp thực hiện kế hoạch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Về tổ chức, chỉ đạo, thanh tra, kiểm tra</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Về nguồn lực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Các biện pháp phòng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Giám sát dịch bệnh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Các giải pháp kỹ thuật khác (các biện pháp xử lý khi có dịch bệnh xảy ra, vệ sinh, khử trùng tiêu độc, kiểm dịch vận chuyển giống động vật, quản lý hoạt động kinh doanh thuốc thú y, quản lý người hành nghề thú y,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Giải pháp về thông tin, tuyên truyền cho các tổ chức, cá nhân có hoạt động thú y trên địa bàn; tập huấn cho người nuôi trồng thủy sản, nhân viên thú y xã, công chức, viên chức, người lao động trong hệ thống thú y địa phương về chuyên môn, nghiệp vụ, chủ trương, chính sách, các quy định của nhà nước, các văn bản hướng dẫn của cơ quan quản lý chuyên ngành thú y.</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d) Nguồn kinh phí và cơ chế tài chính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 Tổ chức thực hiện: Phân công trách nhiệm cụ thể cho các cơ quan, đơn vị có liên quan để triển khai kế hoạch; tổ chức thanh tra, kiểm tra việc thực hiện kế hoạch.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Điều kiện thực tế vùng nuôi trồng thủy sản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a) Mô tả diện tích vùng nuôi </w:t>
      </w:r>
      <w:r w:rsidRPr="00454AE2">
        <w:rPr>
          <w:rFonts w:asciiTheme="majorHAnsi" w:eastAsia="Times New Roman" w:hAnsiTheme="majorHAnsi" w:cstheme="majorHAnsi"/>
          <w:i/>
          <w:iCs/>
          <w:color w:val="000000"/>
          <w:sz w:val="28"/>
          <w:szCs w:val="28"/>
          <w:lang w:eastAsia="vi-VN"/>
        </w:rPr>
        <w:t>(ghi chi tiết từng hạng mục)</w:t>
      </w:r>
      <w:r w:rsidRPr="00454AE2">
        <w:rPr>
          <w:rFonts w:asciiTheme="majorHAnsi" w:eastAsia="Times New Roman" w:hAnsiTheme="majorHAnsi" w:cstheme="majorHAnsi"/>
          <w:color w:val="000000"/>
          <w:sz w:val="28"/>
          <w:szCs w:val="28"/>
          <w:lang w:eastAsia="vi-VN"/>
        </w:rPr>
        <w:t>; điều kiện cơ sở hạ tầng của vùng kèm theo bản đồ địa lý vùng nuôi, bản vẽ vị trí các cơ sở nuôi trong vùng (đối với loài động vật cảm nhiễm với bệnh đăng ký công nhận an toàn); mô tả hệ thống cấp nước, thoát nước, xử lý nước trong vùng; hệ thống thu gom, xử lý nước thải, chất thải trong quá trình nuôi tại vùng; mô tả hệ thống cung ứng vật tư đầu vào cho vùng </w:t>
      </w:r>
      <w:r w:rsidRPr="00454AE2">
        <w:rPr>
          <w:rFonts w:asciiTheme="majorHAnsi" w:eastAsia="Times New Roman" w:hAnsiTheme="majorHAnsi" w:cstheme="majorHAnsi"/>
          <w:i/>
          <w:iCs/>
          <w:color w:val="000000"/>
          <w:sz w:val="28"/>
          <w:szCs w:val="28"/>
          <w:lang w:eastAsia="vi-VN"/>
        </w:rPr>
        <w:t>(con giống, thức ăn, thuốc thú y, hóa chất, chế phẩm cải tạo, xử lý môi trường,...)</w:t>
      </w:r>
      <w:r w:rsidRPr="00454AE2">
        <w:rPr>
          <w:rFonts w:asciiTheme="majorHAnsi" w:eastAsia="Times New Roman" w:hAnsiTheme="majorHAnsi" w:cstheme="majorHAnsi"/>
          <w:color w:val="000000"/>
          <w:sz w:val="28"/>
          <w:szCs w:val="28"/>
          <w:lang w:eastAsia="vi-VN"/>
        </w:rPr>
        <w:t>; khu vực mua bán động vật thủy sản,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 Mô tả, đánh giá sơ bộ về hệ thống các cơ sở nuôi trong vùng, bao gồm: Điều kiện cơ sở vật chất, mô hình nuôi, công nghệ nuôi; hệ thống thu gom, xử lý nước thải, chất thải trong quá trình nuôi của cơ sở; hệ thống khử trùng tiêu độc tại các cơ sở; biện pháp ngăn cản/xua đuổi động vật hoang dã tại cơ sở; hệ thống cung ứng vật tư đầu vào cho cơ sở </w:t>
      </w:r>
      <w:r w:rsidRPr="00454AE2">
        <w:rPr>
          <w:rFonts w:asciiTheme="majorHAnsi" w:eastAsia="Times New Roman" w:hAnsiTheme="majorHAnsi" w:cstheme="majorHAnsi"/>
          <w:i/>
          <w:iCs/>
          <w:color w:val="000000"/>
          <w:sz w:val="28"/>
          <w:szCs w:val="28"/>
          <w:lang w:eastAsia="vi-VN"/>
        </w:rPr>
        <w:t>(con giống, thức ăn, thuốc thú y, hóa chất, chế phẩm cải tạo, xử lý môi trường,...)</w:t>
      </w:r>
      <w:r w:rsidRPr="00454AE2">
        <w:rPr>
          <w:rFonts w:asciiTheme="majorHAnsi" w:eastAsia="Times New Roman" w:hAnsiTheme="majorHAnsi" w:cstheme="majorHAnsi"/>
          <w:color w:val="000000"/>
          <w:sz w:val="28"/>
          <w:szCs w:val="28"/>
          <w:lang w:eastAsia="vi-VN"/>
        </w:rPr>
        <w:t>.</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II. KẾT QUẢ TRIỂN KHAI KẾ HOẠCH AN TOÀN SINH HỌC</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Thông tin chung về kế hoạch an toàn sinh học</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a) Kế hoạch an toàn sinh học của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rõ mục tiêu; số lượng các quy trình an toàn sinh học)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 Xác định các mối nguy tác nhân gây bệnh có thể xâm nhập vào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(Liệt kê các mối nguy theo điều kiện tự nhiên và xã hội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 Danh sách các quy trình an toàn sinh học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(Danh sách này phải phù hợp với các mối nguy tại điểm b nêu trên)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d) Số lượng cơ sở nuôi trồng thủy sản trong vùng có xây dựng, ban hành và thực hiện kế hoạch an toàn sinh học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rõ số lượng, tỷ lệ cơ sở có thực hiện kế hoạch an toàn sinh học)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 Tổ chức thực hiện kế hoạch an toàn sinh học</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(Phân công nhiệm vụ, cách thức tổ chức thực hiện các quy trình chung của vùng; ghi chép, quản lý thông tin chung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Kết quả thực hiện</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Nội dung chính bao gồm kết quả triển khai các nội dung quy định tại Điều 5 Thông tư này; cụ thể:</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1. Các biện pháp chủ động phòng bệnh cho động vật nuôi theo quy định hiện hành (như sử dụng vắc xin, …).</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2. Kết quả thực hiện các quy trình an toàn sinh học kiểm soát, ngăn chặn nguy cơ tác nhân gây bệnh có thể xâm nhiễm từ ngoài vào hoặc lây lan bên trong vùng </w:t>
      </w:r>
      <w:r w:rsidRPr="00454AE2">
        <w:rPr>
          <w:rFonts w:asciiTheme="majorHAnsi" w:eastAsia="Times New Roman" w:hAnsiTheme="majorHAnsi" w:cstheme="majorHAnsi"/>
          <w:i/>
          <w:iCs/>
          <w:color w:val="000000"/>
          <w:sz w:val="28"/>
          <w:szCs w:val="28"/>
          <w:lang w:eastAsia="vi-VN"/>
        </w:rPr>
        <w:t>(đánh giá kết quả theo từng quy trình và đánh giá hiệu quả việc thực hiện các quy trình).</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3. Rà soát, điều chỉnh kế hoạch trong quá trình triển khai thực hiện</w:t>
      </w:r>
      <w:r w:rsidRPr="00454AE2">
        <w:rPr>
          <w:rFonts w:asciiTheme="majorHAnsi" w:eastAsia="Times New Roman" w:hAnsiTheme="majorHAnsi" w:cstheme="majorHAnsi"/>
          <w:i/>
          <w:iCs/>
          <w:color w:val="000000"/>
          <w:sz w:val="28"/>
          <w:szCs w:val="28"/>
          <w:lang w:eastAsia="vi-VN"/>
        </w:rPr>
        <w:t> (nếu có).</w:t>
      </w:r>
    </w:p>
    <w:p w:rsidR="00793FC7" w:rsidRPr="00454AE2" w:rsidRDefault="00793FC7" w:rsidP="00454AE2">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Vùng cung cấp kế hoạch an toàn sinh học và các tài liệu, số liệu chứng minh việc triển khai tại thời điểm kiểm tra thực tế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III. KẾT QUẢ TRIỂN KHAI KẾ HOẠCH GIÁM SÁT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Tình hình sản xuất, nuôi trồng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a) Tình hình sản xuất, nuôi trồng thủy sản trong thời gian giám sát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diện tích nuôi …………… tổng diện tích của vùng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 cơ sở: ………………….…. (cơ sở). Trong đó số lượng: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Sản xuất giống: ………….(cơ sở) □ Thương phẩm: ……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Ương dưỡng giống: …………. (cơ sở) □ Khác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 cơ sở nuôi trồng thủy sản: ………………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 ao/bể:……………….</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bố mẹ: ………………………….……….. (con)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thương phẩm: …………………………… (con)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giống: ……………………..…………….. (con)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Trứng: ……………………………………….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 Tổng số lượng thủy sản nhập vào vùng nuôi</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bố mẹ: Số con ……………….. số lần nhập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Thủy sản giống: Số con ……………….. số lần nhập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Trứng thủy sản: Số lượng ……….…….. số lần nhập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 Tổng số lượng/khối lượng thủy sản sản xuất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 thủy sản giống sản xuất: ………….… (con hoặc kg)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lượng/khối lượng thủy sản xuất bán: ……….. (con hoặc kg)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lượng/khối lượng thủy sản bị tiêu hủy: ……….… (con hoặc kg)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Thông tin chung về giám sát chủ động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Ghi rõ thời gian giám sát </w:t>
      </w:r>
      <w:r w:rsidRPr="00454AE2">
        <w:rPr>
          <w:rFonts w:asciiTheme="majorHAnsi" w:eastAsia="Times New Roman" w:hAnsiTheme="majorHAnsi" w:cstheme="majorHAnsi"/>
          <w:i/>
          <w:iCs/>
          <w:color w:val="000000"/>
          <w:sz w:val="28"/>
          <w:szCs w:val="28"/>
          <w:lang w:eastAsia="vi-VN"/>
        </w:rPr>
        <w:t>(ngày, tháng, năm)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Bệnh được giám sát </w:t>
      </w:r>
      <w:r w:rsidRPr="00454AE2">
        <w:rPr>
          <w:rFonts w:asciiTheme="majorHAnsi" w:eastAsia="Times New Roman" w:hAnsiTheme="majorHAnsi" w:cstheme="majorHAnsi"/>
          <w:i/>
          <w:iCs/>
          <w:color w:val="000000"/>
          <w:sz w:val="28"/>
          <w:szCs w:val="28"/>
          <w:lang w:eastAsia="vi-VN"/>
        </w:rPr>
        <w:t>(ghi rõ tên từng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Mô tả về thiết kế giám sát dịch bệnh đối với cấp cơ sở, cấp ao của mỗi cơ sở được lựa chọn giám sát; tần suất lấy mẫu giám sát; tổng số cơ sở được giám sát; tổng số lần lấy mẫu; tổng số mẫu đơn đã lấy </w:t>
      </w:r>
      <w:r w:rsidRPr="00454AE2">
        <w:rPr>
          <w:rFonts w:asciiTheme="majorHAnsi" w:eastAsia="Times New Roman" w:hAnsiTheme="majorHAnsi" w:cstheme="majorHAnsi"/>
          <w:i/>
          <w:iCs/>
          <w:color w:val="000000"/>
          <w:sz w:val="28"/>
          <w:szCs w:val="28"/>
          <w:lang w:eastAsia="vi-VN"/>
        </w:rPr>
        <w:t xml:space="preserve">(ghi rõ tên và số lượng từng loại mẫu, bao gồm: động vật thủy sản; mẫu môi trường; mẫu thức ăn tươi sống; vật </w:t>
      </w:r>
      <w:r w:rsidRPr="00454AE2">
        <w:rPr>
          <w:rFonts w:asciiTheme="majorHAnsi" w:eastAsia="Times New Roman" w:hAnsiTheme="majorHAnsi" w:cstheme="majorHAnsi"/>
          <w:i/>
          <w:iCs/>
          <w:color w:val="000000"/>
          <w:sz w:val="28"/>
          <w:szCs w:val="28"/>
          <w:lang w:eastAsia="vi-VN"/>
        </w:rPr>
        <w:lastRenderedPageBreak/>
        <w:t>chủ trung gian tự nhiên; mẫu khác)</w:t>
      </w:r>
      <w:r w:rsidRPr="00454AE2">
        <w:rPr>
          <w:rFonts w:asciiTheme="majorHAnsi" w:eastAsia="Times New Roman" w:hAnsiTheme="majorHAnsi" w:cstheme="majorHAnsi"/>
          <w:color w:val="000000"/>
          <w:sz w:val="28"/>
          <w:szCs w:val="28"/>
          <w:lang w:eastAsia="vi-VN"/>
        </w:rPr>
        <w:t>; mẫu xét nghiệm </w:t>
      </w:r>
      <w:r w:rsidRPr="00454AE2">
        <w:rPr>
          <w:rFonts w:asciiTheme="majorHAnsi" w:eastAsia="Times New Roman" w:hAnsiTheme="majorHAnsi" w:cstheme="majorHAnsi"/>
          <w:i/>
          <w:iCs/>
          <w:color w:val="000000"/>
          <w:sz w:val="28"/>
          <w:szCs w:val="28"/>
          <w:lang w:eastAsia="vi-VN"/>
        </w:rPr>
        <w:t>(ghi rõ tên và số lượng mẫu đơn, mẫu gộp)</w:t>
      </w:r>
      <w:r w:rsidRPr="00454AE2">
        <w:rPr>
          <w:rFonts w:asciiTheme="majorHAnsi" w:eastAsia="Times New Roman" w:hAnsiTheme="majorHAnsi" w:cstheme="majorHAnsi"/>
          <w:color w:val="000000"/>
          <w:sz w:val="28"/>
          <w:szCs w:val="28"/>
          <w:lang w:eastAsia="vi-VN"/>
        </w:rPr>
        <w:t>,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Số lượng ao/bể được lấy mẫu như sau:</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3"/>
        <w:gridCol w:w="926"/>
        <w:gridCol w:w="1296"/>
        <w:gridCol w:w="925"/>
        <w:gridCol w:w="1017"/>
        <w:gridCol w:w="1202"/>
        <w:gridCol w:w="925"/>
        <w:gridCol w:w="925"/>
        <w:gridCol w:w="1017"/>
      </w:tblGrid>
      <w:tr w:rsidR="00793FC7" w:rsidRPr="00454AE2" w:rsidTr="00793FC7">
        <w:trPr>
          <w:tblCellSpacing w:w="0" w:type="dxa"/>
        </w:trPr>
        <w:tc>
          <w:tcPr>
            <w:tcW w:w="450" w:type="pct"/>
            <w:vMerge w:val="restart"/>
            <w:tcBorders>
              <w:top w:val="single" w:sz="8" w:space="0" w:color="auto"/>
              <w:left w:val="single" w:sz="8" w:space="0" w:color="auto"/>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lần lấy mẫu</w:t>
            </w:r>
          </w:p>
        </w:tc>
        <w:tc>
          <w:tcPr>
            <w:tcW w:w="500" w:type="pct"/>
            <w:vMerge w:val="restar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Ngày tháng năm lấy mẫu</w:t>
            </w:r>
          </w:p>
        </w:tc>
        <w:tc>
          <w:tcPr>
            <w:tcW w:w="650" w:type="pct"/>
            <w:vMerge w:val="restar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 cơ sở nuôi tại thời điểm lấy mẫu</w:t>
            </w:r>
          </w:p>
        </w:tc>
        <w:tc>
          <w:tcPr>
            <w:tcW w:w="500" w:type="pct"/>
            <w:vMerge w:val="restar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 cơ sở được giám sát</w:t>
            </w:r>
          </w:p>
        </w:tc>
        <w:tc>
          <w:tcPr>
            <w:tcW w:w="550" w:type="pct"/>
            <w:vMerge w:val="restar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Tổng số lượng ao của các cơ sở được giám sát</w:t>
            </w:r>
          </w:p>
        </w:tc>
        <w:tc>
          <w:tcPr>
            <w:tcW w:w="650" w:type="pct"/>
            <w:vMerge w:val="restar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 ao/bể được chọn giám sát</w:t>
            </w:r>
          </w:p>
        </w:tc>
        <w:tc>
          <w:tcPr>
            <w:tcW w:w="1550" w:type="pct"/>
            <w:gridSpan w:val="3"/>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 mẫu lấy xét nghiệm</w:t>
            </w:r>
          </w:p>
        </w:tc>
      </w:tr>
      <w:tr w:rsidR="00793FC7" w:rsidRPr="00454AE2" w:rsidTr="00793FC7">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0" w:type="auto"/>
            <w:vMerge/>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0" w:type="auto"/>
            <w:vMerge/>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0" w:type="auto"/>
            <w:vMerge/>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0" w:type="auto"/>
            <w:vMerge/>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0" w:type="auto"/>
            <w:vMerge/>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Thủy sản</w:t>
            </w: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Môi trường</w:t>
            </w: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(Ghi rõ từng loại mẫu khác)</w:t>
            </w: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1650" w:type="pct"/>
            <w:gridSpan w:val="3"/>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Tổng cộng</w:t>
            </w: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Kết quả giám sát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a) Kết quả giám sát bị động </w:t>
      </w:r>
      <w:r w:rsidRPr="00454AE2">
        <w:rPr>
          <w:rFonts w:asciiTheme="majorHAnsi" w:eastAsia="Times New Roman" w:hAnsiTheme="majorHAnsi" w:cstheme="majorHAnsi"/>
          <w:i/>
          <w:iCs/>
          <w:color w:val="000000"/>
          <w:sz w:val="28"/>
          <w:szCs w:val="28"/>
          <w:lang w:eastAsia="vi-VN"/>
        </w:rPr>
        <w:t>(bao gồm thông tin về tổng đàn, tình trạng sức khỏe động vật nuôi, số lượng động vật mắc bệnh, thời gian xảy ra bệnh, số lượng mẫu xét nghiệm và kết quả xét nghiệm,…).</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Ghi rõ nội dung theo dõi sức khỏe thủy sản tại các cơ sở trong vùng </w:t>
      </w:r>
      <w:r w:rsidRPr="00454AE2">
        <w:rPr>
          <w:rFonts w:asciiTheme="majorHAnsi" w:eastAsia="Times New Roman" w:hAnsiTheme="majorHAnsi" w:cstheme="majorHAnsi"/>
          <w:i/>
          <w:iCs/>
          <w:color w:val="000000"/>
          <w:sz w:val="28"/>
          <w:szCs w:val="28"/>
          <w:lang w:eastAsia="vi-VN"/>
        </w:rPr>
        <w:t>(số lượng thủy sản chết; tiêu thụ thức ăn; sử dụng thuốc hóa chất; các chỉ tiêu môi trường nuôi; số lượng và tỷ lệ cơ sở thiệt hại do bệnh; số lượng và tỷ lệ ao/bể thiệt hại do bệnh; thời gian xảy ra bệnh (ngày, tháng năm theo từng bệnh))</w:t>
      </w:r>
      <w:r w:rsidRPr="00454AE2">
        <w:rPr>
          <w:rFonts w:asciiTheme="majorHAnsi" w:eastAsia="Times New Roman" w:hAnsiTheme="majorHAnsi" w:cstheme="majorHAnsi"/>
          <w:color w:val="000000"/>
          <w:sz w:val="28"/>
          <w:szCs w:val="28"/>
          <w:lang w:eastAsia="vi-VN"/>
        </w:rPr>
        <w:t>; loài thủy sản bị mắc bệnh, tuổi mắc bệnh; tổng lượng thủy sản chết/thiệt hại,…</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Ghi rõ tổng số lần lấy mẫu, số lượng mẫu lấy khi thủy sản chết; số mẫu dương tính với bệnh đăng ký xây dựng an toàn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 Giám sát chủ động </w:t>
      </w:r>
      <w:r w:rsidRPr="00454AE2">
        <w:rPr>
          <w:rFonts w:asciiTheme="majorHAnsi" w:eastAsia="Times New Roman" w:hAnsiTheme="majorHAnsi" w:cstheme="majorHAnsi"/>
          <w:i/>
          <w:iCs/>
          <w:color w:val="000000"/>
          <w:sz w:val="28"/>
          <w:szCs w:val="28"/>
          <w:lang w:eastAsia="vi-VN"/>
        </w:rPr>
        <w:t>(bao gồm thông tin về tổng đàn, tần suất, thời gian lấy mẫu, số lượng mẫu, kết quả xét nghiệm,…)</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Ghi rõ kết quả giám sát đối với từng bệnh </w:t>
      </w:r>
      <w:r w:rsidRPr="00454AE2">
        <w:rPr>
          <w:rFonts w:asciiTheme="majorHAnsi" w:eastAsia="Times New Roman" w:hAnsiTheme="majorHAnsi" w:cstheme="majorHAnsi"/>
          <w:i/>
          <w:iCs/>
          <w:color w:val="000000"/>
          <w:sz w:val="28"/>
          <w:szCs w:val="28"/>
          <w:lang w:eastAsia="vi-VN"/>
        </w:rPr>
        <w:t>(tổng số cơ sở giám sát, tổng số cơ sở dương tính, tỷ lệ cơ sở dương tính; tổng số mẫu xét nghiệm, tổng số mẫu dương tính, tỷ lệ mẫu dương tính; thời gian lấy mẫu đối với mẫu cho kết quả dương tính; tác nhân gây bệnh được phát hiện tại cơ sở (ghi tên, địa chỉ của cơ sở))</w:t>
      </w:r>
      <w:r w:rsidRPr="00454AE2">
        <w:rPr>
          <w:rFonts w:asciiTheme="majorHAnsi" w:eastAsia="Times New Roman" w:hAnsiTheme="majorHAnsi" w:cstheme="majorHAnsi"/>
          <w:color w:val="000000"/>
          <w:sz w:val="28"/>
          <w:szCs w:val="28"/>
          <w:lang w:eastAsia="vi-VN"/>
        </w:rPr>
        <w:t>; ghi rõ loại mẫu dương tính, tuổi thủy sản bị nhiễm tác nhân gây bệnh,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Mô tả biện pháp xử lý tại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Bảng tổng hợp dữ liệu cơ sở dương tính với tác nhân gây bệnh</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8"/>
        <w:gridCol w:w="858"/>
        <w:gridCol w:w="1050"/>
        <w:gridCol w:w="1050"/>
        <w:gridCol w:w="1050"/>
        <w:gridCol w:w="1050"/>
        <w:gridCol w:w="954"/>
        <w:gridCol w:w="1146"/>
        <w:gridCol w:w="1050"/>
      </w:tblGrid>
      <w:tr w:rsidR="00793FC7" w:rsidRPr="00454AE2" w:rsidTr="00793FC7">
        <w:trPr>
          <w:tblCellSpacing w:w="0" w:type="dxa"/>
        </w:trPr>
        <w:tc>
          <w:tcPr>
            <w:tcW w:w="450" w:type="pct"/>
            <w:tcBorders>
              <w:top w:val="single" w:sz="8" w:space="0" w:color="auto"/>
              <w:left w:val="single" w:sz="8" w:space="0" w:color="auto"/>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lần lấy mẫu</w:t>
            </w:r>
          </w:p>
        </w:tc>
        <w:tc>
          <w:tcPr>
            <w:tcW w:w="4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Ngày, tháng, năm</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Tên bệnh</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Loại mẫu dương tính</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cơ sở dương tính</w:t>
            </w:r>
            <w:r w:rsidRPr="00454AE2">
              <w:rPr>
                <w:rFonts w:asciiTheme="majorHAnsi" w:eastAsia="Times New Roman" w:hAnsiTheme="majorHAnsi" w:cstheme="majorHAnsi"/>
                <w:b/>
                <w:bCs/>
                <w:color w:val="000000"/>
                <w:sz w:val="28"/>
                <w:szCs w:val="28"/>
                <w:vertAlign w:val="superscript"/>
                <w:lang w:eastAsia="vi-VN"/>
              </w:rPr>
              <w:t>(*)</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Đối tượng nuôi</w:t>
            </w:r>
          </w:p>
        </w:tc>
        <w:tc>
          <w:tcPr>
            <w:tcW w:w="50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Tuổi thủy sản</w:t>
            </w:r>
          </w:p>
        </w:tc>
        <w:tc>
          <w:tcPr>
            <w:tcW w:w="60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mẫu dương tính</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Biện pháp xử lý</w:t>
            </w: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4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lastRenderedPageBreak/>
        <w:t>* Đối với từng cơ sở dương tính, liệt kê và ghi rõ tên cơ sở, địa chỉ, đối tượng nuôi, loại mẫu dương tính, tuổi thủy sản.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Kết quả xét nghiệm, biên bản và báo cáo kết quả xử lý dịch bệnh trong trường hợp có kết quả dương tính với tác nhân gây bệnh - cung cấp tại thời điểm kiểm tra thực tế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IV. KẾT QUẢ TRIỂN KHAI KẾ HOẠCH ỨNG PHÓ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Diễn biến dịch bệnh tại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Mô tả cụ thể trong thời gian triển khai xây dựng vùng an toàn dịch bệnh, vùng đã xảy ra dịch bệnh gì và đã tổ chức ứng phó dịch bệnh như thế nào, cụ thể:</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Vùng xảy ra bệnh tại ……… cơ sở, với tổng số lần xảy ra bệnh trong thời gian giám sát: ….…(lần).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lần xảy ra bệnh không thuộc danh sách các bệnh đăng ký an toàn dịch bệnh: …………(lần).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 ao/bể xảy ra bệnh: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Tổng số/khối lượng thủy sản xử lý do dịch bệnh xảy ra: ……………</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Diễn biến bệnh tại vùng cụ thể như sau:</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1"/>
        <w:gridCol w:w="1436"/>
        <w:gridCol w:w="1102"/>
        <w:gridCol w:w="1052"/>
        <w:gridCol w:w="634"/>
        <w:gridCol w:w="1024"/>
        <w:gridCol w:w="1332"/>
        <w:gridCol w:w="1405"/>
      </w:tblGrid>
      <w:tr w:rsidR="00793FC7" w:rsidRPr="00454AE2" w:rsidTr="00793FC7">
        <w:trPr>
          <w:tblCellSpacing w:w="0" w:type="dxa"/>
        </w:trPr>
        <w:tc>
          <w:tcPr>
            <w:tcW w:w="750" w:type="pct"/>
            <w:tcBorders>
              <w:top w:val="single" w:sz="8" w:space="0" w:color="auto"/>
              <w:left w:val="single" w:sz="8" w:space="0" w:color="auto"/>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Tên bệnh</w:t>
            </w:r>
          </w:p>
        </w:tc>
        <w:tc>
          <w:tcPr>
            <w:tcW w:w="7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Thời gian</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color w:val="000000"/>
                <w:sz w:val="28"/>
                <w:szCs w:val="28"/>
                <w:lang w:eastAsia="vi-VN"/>
              </w:rPr>
              <w:t>phát hiện bệnh</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i/>
                <w:iCs/>
                <w:color w:val="000000"/>
                <w:sz w:val="28"/>
                <w:szCs w:val="28"/>
                <w:lang w:eastAsia="vi-VN"/>
              </w:rPr>
              <w:t>(ngày, tháng,</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i/>
                <w:iCs/>
                <w:color w:val="000000"/>
                <w:sz w:val="28"/>
                <w:szCs w:val="28"/>
                <w:lang w:eastAsia="vi-VN"/>
              </w:rPr>
              <w:t>năm)</w:t>
            </w:r>
          </w:p>
        </w:tc>
        <w:tc>
          <w:tcPr>
            <w:tcW w:w="60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Tên</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color w:val="000000"/>
                <w:sz w:val="28"/>
                <w:szCs w:val="28"/>
                <w:lang w:eastAsia="vi-VN"/>
              </w:rPr>
              <w:t>thủy sản bị bệnh</w:t>
            </w:r>
          </w:p>
        </w:tc>
        <w:tc>
          <w:tcPr>
            <w:tcW w:w="3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Lứa</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color w:val="000000"/>
                <w:sz w:val="28"/>
                <w:szCs w:val="28"/>
                <w:lang w:eastAsia="vi-VN"/>
              </w:rPr>
              <w:t>tuổi</w:t>
            </w:r>
          </w:p>
        </w:tc>
        <w:tc>
          <w:tcPr>
            <w:tcW w:w="4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cơ</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color w:val="000000"/>
                <w:sz w:val="28"/>
                <w:szCs w:val="28"/>
                <w:lang w:eastAsia="vi-VN"/>
              </w:rPr>
              <w:t>sở xảy ra bệnh</w:t>
            </w:r>
          </w:p>
        </w:tc>
        <w:tc>
          <w:tcPr>
            <w:tcW w:w="5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color w:val="000000"/>
                <w:sz w:val="28"/>
                <w:szCs w:val="28"/>
                <w:lang w:eastAsia="vi-VN"/>
              </w:rPr>
              <w:t>ao/bể bị bệnh</w:t>
            </w:r>
          </w:p>
        </w:tc>
        <w:tc>
          <w:tcPr>
            <w:tcW w:w="6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Số lượng</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color w:val="000000"/>
                <w:sz w:val="28"/>
                <w:szCs w:val="28"/>
                <w:lang w:eastAsia="vi-VN"/>
              </w:rPr>
              <w:t>thủy sản phải xử lý (kg)</w:t>
            </w:r>
          </w:p>
        </w:tc>
        <w:tc>
          <w:tcPr>
            <w:tcW w:w="750" w:type="pct"/>
            <w:tcBorders>
              <w:top w:val="single" w:sz="8" w:space="0" w:color="auto"/>
              <w:left w:val="nil"/>
              <w:bottom w:val="single" w:sz="8" w:space="0" w:color="auto"/>
              <w:right w:val="single" w:sz="8" w:space="0" w:color="auto"/>
            </w:tcBorders>
            <w:vAlign w:val="cente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Thời</w:t>
            </w:r>
            <w:r w:rsidRPr="00454AE2">
              <w:rPr>
                <w:rFonts w:asciiTheme="majorHAnsi" w:eastAsia="Times New Roman" w:hAnsiTheme="majorHAnsi" w:cstheme="majorHAnsi"/>
                <w:color w:val="000000"/>
                <w:sz w:val="28"/>
                <w:szCs w:val="28"/>
                <w:lang w:eastAsia="vi-VN"/>
              </w:rPr>
              <w:t> </w:t>
            </w:r>
            <w:r w:rsidRPr="00454AE2">
              <w:rPr>
                <w:rFonts w:asciiTheme="majorHAnsi" w:eastAsia="Times New Roman" w:hAnsiTheme="majorHAnsi" w:cstheme="majorHAnsi"/>
                <w:b/>
                <w:bCs/>
                <w:color w:val="000000"/>
                <w:sz w:val="28"/>
                <w:szCs w:val="28"/>
                <w:lang w:eastAsia="vi-VN"/>
              </w:rPr>
              <w:t>gian xử lý xong bệnh </w:t>
            </w:r>
            <w:r w:rsidRPr="00454AE2">
              <w:rPr>
                <w:rFonts w:asciiTheme="majorHAnsi" w:eastAsia="Times New Roman" w:hAnsiTheme="majorHAnsi" w:cstheme="majorHAnsi"/>
                <w:b/>
                <w:bCs/>
                <w:i/>
                <w:iCs/>
                <w:color w:val="000000"/>
                <w:sz w:val="28"/>
                <w:szCs w:val="28"/>
                <w:lang w:eastAsia="vi-VN"/>
              </w:rPr>
              <w:t>(ngày, tháng, năm)</w:t>
            </w:r>
          </w:p>
        </w:tc>
      </w:tr>
      <w:tr w:rsidR="00793FC7" w:rsidRPr="00454AE2" w:rsidTr="00793FC7">
        <w:trPr>
          <w:tblCellSpacing w:w="0" w:type="dxa"/>
        </w:trPr>
        <w:tc>
          <w:tcPr>
            <w:tcW w:w="7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7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3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7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7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7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3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7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r w:rsidR="00793FC7" w:rsidRPr="00454AE2" w:rsidTr="00793FC7">
        <w:trPr>
          <w:tblCellSpacing w:w="0" w:type="dxa"/>
        </w:trPr>
        <w:tc>
          <w:tcPr>
            <w:tcW w:w="750" w:type="pct"/>
            <w:tcBorders>
              <w:top w:val="nil"/>
              <w:left w:val="single" w:sz="8" w:space="0" w:color="auto"/>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7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0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3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4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5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6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c>
          <w:tcPr>
            <w:tcW w:w="750" w:type="pct"/>
            <w:tcBorders>
              <w:top w:val="nil"/>
              <w:left w:val="nil"/>
              <w:bottom w:val="single" w:sz="8" w:space="0" w:color="auto"/>
              <w:right w:val="single" w:sz="8" w:space="0" w:color="auto"/>
            </w:tcBorders>
            <w:vAlign w:val="center"/>
            <w:hideMark/>
          </w:tcPr>
          <w:p w:rsidR="00793FC7" w:rsidRPr="00454AE2" w:rsidRDefault="00793FC7" w:rsidP="00793FC7">
            <w:pPr>
              <w:spacing w:after="0" w:line="240" w:lineRule="auto"/>
              <w:rPr>
                <w:rFonts w:asciiTheme="majorHAnsi" w:eastAsia="Times New Roman" w:hAnsiTheme="majorHAnsi" w:cstheme="majorHAnsi"/>
                <w:color w:val="000000"/>
                <w:sz w:val="28"/>
                <w:szCs w:val="28"/>
                <w:lang w:eastAsia="vi-VN"/>
              </w:rPr>
            </w:pPr>
          </w:p>
        </w:tc>
      </w:tr>
    </w:tbl>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Kết quả ứng phó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a) Đối với cơ sở bị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Mô tả các biện pháp và kết quả xử lý đối với ao/ bể bị bệnh </w:t>
      </w:r>
      <w:r w:rsidRPr="00454AE2">
        <w:rPr>
          <w:rFonts w:asciiTheme="majorHAnsi" w:eastAsia="Times New Roman" w:hAnsiTheme="majorHAnsi" w:cstheme="majorHAnsi"/>
          <w:i/>
          <w:iCs/>
          <w:color w:val="000000"/>
          <w:sz w:val="28"/>
          <w:szCs w:val="28"/>
          <w:lang w:eastAsia="vi-VN"/>
        </w:rPr>
        <w:t>(xử lý thủy sản mắc bệnh; thức ăn tươi sống nhiễm tác nhân gây bệnh (nếu có); đối với nước ao/bể nuôi bị bệnh; đối với công cụ dùng cho ao/bể nuôi bị bệnh; đối với bảo hộ lao động, công cụ dụng cụ vận chuyển, xử lý ao/bể bị bệnh; công tác vệ sinh khử trùng khu vực bị bệnh và cơ sở bị bệnh; xử lý đối với hệ thống nước cấp, nước thoát, khu vực nước thải)</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b) Đối với cơ sở không bị bệnh </w:t>
      </w:r>
      <w:r w:rsidRPr="00454AE2">
        <w:rPr>
          <w:rFonts w:asciiTheme="majorHAnsi" w:eastAsia="Times New Roman" w:hAnsiTheme="majorHAnsi" w:cstheme="majorHAnsi"/>
          <w:i/>
          <w:iCs/>
          <w:color w:val="000000"/>
          <w:sz w:val="28"/>
          <w:szCs w:val="28"/>
          <w:lang w:eastAsia="vi-VN"/>
        </w:rPr>
        <w:t>(nêu rõ từng biện pháp áp dụng đối với các cơ sở này nhằm nâng cao khả năng bảo vệ, ngăn chặn sự xâm nhập dịch bệnh từ bên ngoài vào cơ sở, các giải pháp mang tính bao quát vùng như: Kiểm soát vận chuyển thủy sản, thức ăn tươi sống, … ra, vào vùng; quản lý động vật hoang dã tại các cơ sở; khử trùng tiêu độc; quản lý người ra vào tại các cơ sở).</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Kết quả điều tra, truy xuất, xác định nguồn bệnh xuất hiện tại vùng </w:t>
      </w:r>
      <w:r w:rsidRPr="00454AE2">
        <w:rPr>
          <w:rFonts w:asciiTheme="majorHAnsi" w:eastAsia="Times New Roman" w:hAnsiTheme="majorHAnsi" w:cstheme="majorHAnsi"/>
          <w:i/>
          <w:iCs/>
          <w:color w:val="000000"/>
          <w:sz w:val="28"/>
          <w:szCs w:val="28"/>
          <w:lang w:eastAsia="vi-VN"/>
        </w:rPr>
        <w:t>(mô tả việc điều tra, xác minh ổ dịch)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lastRenderedPageBreak/>
        <w:t>4. Các biện pháp phòng, chống dịch bệnh áp dụng đối với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5. Công tác báo cáo, phối hợp với Cơ quan thú y</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chú: Kết quả xét nghiệm, biên bản và báo cáo kết quả xử lý dịch bệnh trong trường hợp có kết quả dương tính với tác nhân gây bệnh - cung cấp tại thời điểm kiểm tra thực tế tại vùng.</w:t>
      </w: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454AE2" w:rsidRDefault="00454AE2" w:rsidP="00793FC7">
      <w:pPr>
        <w:spacing w:before="120" w:after="120" w:line="234" w:lineRule="atLeast"/>
        <w:jc w:val="center"/>
        <w:rPr>
          <w:rFonts w:asciiTheme="majorHAnsi" w:eastAsia="Times New Roman" w:hAnsiTheme="majorHAnsi" w:cstheme="majorHAnsi"/>
          <w:b/>
          <w:bCs/>
          <w:color w:val="000000"/>
          <w:sz w:val="28"/>
          <w:szCs w:val="28"/>
          <w:lang w:val="en-US" w:eastAsia="vi-VN"/>
        </w:rPr>
      </w:pP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PHỤ LỤC XII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GIẤY CHỨNG NHẬN AN TOÀN DỊCH BỆNH ĐỘNG VẬT</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61"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 xml:space="preserve">2. Mẫu giấy chứng nhận do </w:t>
      </w:r>
      <w:r w:rsidR="00452CE3" w:rsidRPr="00454AE2">
        <w:rPr>
          <w:rFonts w:asciiTheme="majorHAnsi" w:eastAsia="Times New Roman" w:hAnsiTheme="majorHAnsi" w:cstheme="majorHAnsi"/>
          <w:b/>
          <w:bCs/>
          <w:color w:val="000000"/>
          <w:sz w:val="28"/>
          <w:szCs w:val="28"/>
          <w:lang w:eastAsia="vi-VN"/>
        </w:rPr>
        <w:t xml:space="preserve">Chi cục Chăn nuôi và Thú y </w:t>
      </w:r>
      <w:r w:rsidRPr="00454AE2">
        <w:rPr>
          <w:rFonts w:asciiTheme="majorHAnsi" w:eastAsia="Times New Roman" w:hAnsiTheme="majorHAnsi" w:cstheme="majorHAnsi"/>
          <w:b/>
          <w:bCs/>
          <w:color w:val="000000"/>
          <w:sz w:val="28"/>
          <w:szCs w:val="28"/>
          <w:lang w:eastAsia="vi-VN"/>
        </w:rPr>
        <w:t>cấp</w:t>
      </w:r>
    </w:p>
    <w:tbl>
      <w:tblPr>
        <w:tblW w:w="5000" w:type="pct"/>
        <w:tblCellSpacing w:w="0" w:type="dxa"/>
        <w:tblCellMar>
          <w:left w:w="0" w:type="dxa"/>
          <w:right w:w="0" w:type="dxa"/>
        </w:tblCellMar>
        <w:tblLook w:val="04A0" w:firstRow="1" w:lastRow="0" w:firstColumn="1" w:lastColumn="0" w:noHBand="0" w:noVBand="1"/>
      </w:tblPr>
      <w:tblGrid>
        <w:gridCol w:w="2482"/>
        <w:gridCol w:w="6544"/>
      </w:tblGrid>
      <w:tr w:rsidR="00454AE2" w:rsidRPr="00454AE2" w:rsidTr="00454AE2">
        <w:trPr>
          <w:trHeight w:val="1534"/>
          <w:tblCellSpacing w:w="0" w:type="dxa"/>
        </w:trPr>
        <w:tc>
          <w:tcPr>
            <w:tcW w:w="1375" w:type="pct"/>
            <w:vAlign w:val="center"/>
            <w:hideMark/>
          </w:tcPr>
          <w:p w:rsidR="00454AE2" w:rsidRPr="00454AE2" w:rsidRDefault="00454AE2"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Logo của Chi cục</w:t>
            </w:r>
          </w:p>
        </w:tc>
        <w:tc>
          <w:tcPr>
            <w:tcW w:w="3625" w:type="pct"/>
            <w:hideMark/>
          </w:tcPr>
          <w:p w:rsidR="00454AE2" w:rsidRPr="00454AE2" w:rsidRDefault="00454AE2"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CỘNG HÒA XÃ HỘI CHỦ NGHĨA VIỆT NAM</w:t>
            </w:r>
            <w:r w:rsidRPr="00454AE2">
              <w:rPr>
                <w:rFonts w:asciiTheme="majorHAnsi" w:eastAsia="Times New Roman" w:hAnsiTheme="majorHAnsi" w:cstheme="majorHAnsi"/>
                <w:b/>
                <w:bCs/>
                <w:color w:val="000000"/>
                <w:sz w:val="28"/>
                <w:szCs w:val="28"/>
                <w:lang w:eastAsia="vi-VN"/>
              </w:rPr>
              <w:br/>
              <w:t>Độc lập - Tự do - Hạnh phúc</w:t>
            </w:r>
            <w:r w:rsidRPr="00454AE2">
              <w:rPr>
                <w:rFonts w:asciiTheme="majorHAnsi" w:eastAsia="Times New Roman" w:hAnsiTheme="majorHAnsi" w:cstheme="majorHAnsi"/>
                <w:b/>
                <w:bCs/>
                <w:color w:val="000000"/>
                <w:sz w:val="28"/>
                <w:szCs w:val="28"/>
                <w:lang w:eastAsia="vi-VN"/>
              </w:rPr>
              <w:br/>
              <w:t>---------------</w:t>
            </w:r>
          </w:p>
        </w:tc>
      </w:tr>
    </w:tbl>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SỞ NÔNG NGHIỆP VÀ PHÁT TRIỂN NÔNG THÔN</w:t>
      </w:r>
      <w:r w:rsidRPr="00454AE2">
        <w:rPr>
          <w:rFonts w:asciiTheme="majorHAnsi" w:eastAsia="Times New Roman" w:hAnsiTheme="majorHAnsi" w:cstheme="majorHAnsi"/>
          <w:b/>
          <w:bCs/>
          <w:color w:val="000000"/>
          <w:sz w:val="28"/>
          <w:szCs w:val="28"/>
          <w:lang w:eastAsia="vi-VN"/>
        </w:rPr>
        <w:br/>
        <w:t>CHI CỤC …………</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GIẤY CHỨNG NHẬN AN TOÀN DỊCH BỆNH ĐỘNG VẬT</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CHỨNG NHẬN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Cơ sở/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Được chứng nhận an toàn dịch bệnh đối với bệnh:</w:t>
      </w:r>
    </w:p>
    <w:p w:rsidR="00793FC7" w:rsidRPr="00454AE2" w:rsidRDefault="00793FC7" w:rsidP="00793FC7">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tháng …... năm …...</w:t>
      </w:r>
    </w:p>
    <w:tbl>
      <w:tblPr>
        <w:tblW w:w="0" w:type="auto"/>
        <w:tblCellSpacing w:w="0" w:type="dxa"/>
        <w:tblCellMar>
          <w:left w:w="0" w:type="dxa"/>
          <w:right w:w="0" w:type="dxa"/>
        </w:tblCellMar>
        <w:tblLook w:val="04A0" w:firstRow="1" w:lastRow="0" w:firstColumn="1" w:lastColumn="0" w:noHBand="0" w:noVBand="1"/>
      </w:tblPr>
      <w:tblGrid>
        <w:gridCol w:w="5569"/>
        <w:gridCol w:w="3584"/>
      </w:tblGrid>
      <w:tr w:rsidR="00793FC7" w:rsidRPr="00454AE2" w:rsidTr="001D02CE">
        <w:trPr>
          <w:trHeight w:val="1314"/>
          <w:tblCellSpacing w:w="0" w:type="dxa"/>
        </w:trPr>
        <w:tc>
          <w:tcPr>
            <w:tcW w:w="5569" w:type="dxa"/>
            <w:tcMar>
              <w:top w:w="0" w:type="dxa"/>
              <w:left w:w="108" w:type="dxa"/>
              <w:bottom w:w="0" w:type="dxa"/>
              <w:right w:w="108" w:type="dxa"/>
            </w:tcMar>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Số:             /QĐ-TY-ATDB</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Giấy chứng nhận này có giá trị đến ............................</w:t>
            </w:r>
          </w:p>
        </w:tc>
        <w:tc>
          <w:tcPr>
            <w:tcW w:w="3584"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CHI CỤC TRƯỞNG</w:t>
            </w:r>
          </w:p>
        </w:tc>
      </w:tr>
    </w:tbl>
    <w:p w:rsidR="00793FC7" w:rsidRPr="00454AE2" w:rsidRDefault="00793FC7" w:rsidP="00793FC7">
      <w:pPr>
        <w:spacing w:after="0" w:line="234" w:lineRule="atLeast"/>
        <w:rPr>
          <w:rFonts w:asciiTheme="majorHAnsi" w:eastAsia="Times New Roman" w:hAnsiTheme="majorHAnsi" w:cstheme="majorHAnsi"/>
          <w:color w:val="000000"/>
          <w:sz w:val="28"/>
          <w:szCs w:val="28"/>
          <w:lang w:eastAsia="vi-VN"/>
        </w:rPr>
      </w:pPr>
      <w:bookmarkStart w:id="4" w:name="dieu_4_1"/>
      <w:r w:rsidRPr="00454AE2">
        <w:rPr>
          <w:rFonts w:asciiTheme="majorHAnsi" w:eastAsia="Times New Roman" w:hAnsiTheme="majorHAnsi" w:cstheme="majorHAnsi"/>
          <w:b/>
          <w:bCs/>
          <w:color w:val="000000"/>
          <w:sz w:val="28"/>
          <w:szCs w:val="28"/>
          <w:lang w:eastAsia="vi-VN"/>
        </w:rPr>
        <w:t>4. Cấp lại Giấy chứng nhận vùng an toàn dịch bệnh động vật</w:t>
      </w:r>
      <w:bookmarkEnd w:id="4"/>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a) Trình tự thực hiện: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1: Gửi hồ sơ</w:t>
      </w:r>
    </w:p>
    <w:p w:rsidR="00793FC7" w:rsidRPr="00454AE2" w:rsidRDefault="00793FC7" w:rsidP="00454AE2">
      <w:pPr>
        <w:spacing w:before="120" w:after="120" w:line="234" w:lineRule="atLeast"/>
        <w:jc w:val="both"/>
        <w:rPr>
          <w:rFonts w:ascii="Times New Roman" w:eastAsia="Times New Roman" w:hAnsi="Times New Roman" w:cs="Times New Roman"/>
          <w:sz w:val="28"/>
          <w:szCs w:val="28"/>
          <w:lang w:val="hr-HR" w:eastAsia="vi-VN"/>
        </w:rPr>
      </w:pPr>
      <w:r w:rsidRPr="00454AE2">
        <w:rPr>
          <w:rFonts w:asciiTheme="majorHAnsi" w:eastAsia="Times New Roman" w:hAnsiTheme="majorHAnsi" w:cstheme="majorHAnsi"/>
          <w:color w:val="000000"/>
          <w:sz w:val="28"/>
          <w:szCs w:val="28"/>
          <w:lang w:eastAsia="vi-VN"/>
        </w:rPr>
        <w:lastRenderedPageBreak/>
        <w:t>Ủy ban nhân dân cấp xã nơi đăng ký vùng an toàn dịch bệnh động vật (sau đây gọi là Ủy ban nhân dân) không thuộc phạm vi quy định tại khoản 1 Điều 3 Thông tư số </w:t>
      </w:r>
      <w:hyperlink r:id="rId62"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xml:space="preserve"> đăng ký cấp lại Giấy nhận an toàn dịch bệnh động vật gửi hồ sơ đến </w:t>
      </w:r>
      <w:r w:rsidR="00452CE3" w:rsidRPr="00454AE2">
        <w:rPr>
          <w:rFonts w:ascii="Times New Roman" w:eastAsia="Times New Roman" w:hAnsi="Times New Roman" w:cs="Times New Roman"/>
          <w:sz w:val="28"/>
          <w:szCs w:val="28"/>
          <w:lang w:eastAsia="vi-VN"/>
        </w:rPr>
        <w:t xml:space="preserve">Bộ phận Tiếp nhận và trả kết quả tại Trung tâm phục vụ hành chính công tỉnh Kiên Giang số 5 đường Mậu Thân, phường Vĩnh Thanh, TP. Rạch Giá tỉnh Kiên Giang. Bộ phận tiếp nhận kiểm tra thành phần hồ sơ, trường hợp hồ sơ hợp lệ thì ra giấy tiếp nhận và hẹn trả kết quả cho tổ chức, cá nhân và chuyển hồ sơ đến Chi cục Chăn nuôi và Thú y tham mưu giải quyết. Trường hợp hồ sơ không </w:t>
      </w:r>
      <w:r w:rsidR="00454AE2" w:rsidRPr="00454AE2">
        <w:rPr>
          <w:rFonts w:ascii="Times New Roman" w:eastAsia="Times New Roman" w:hAnsi="Times New Roman" w:cs="Times New Roman"/>
          <w:sz w:val="28"/>
          <w:szCs w:val="28"/>
          <w:lang w:eastAsia="vi-VN"/>
        </w:rPr>
        <w:t>hợp lệ thì hướng dẫn hoàn thiện</w:t>
      </w:r>
      <w:r w:rsidRPr="00454AE2">
        <w:rPr>
          <w:rFonts w:asciiTheme="majorHAnsi" w:eastAsia="Times New Roman" w:hAnsiTheme="majorHAnsi" w:cstheme="majorHAnsi"/>
          <w:color w:val="000000"/>
          <w:sz w:val="28"/>
          <w:szCs w:val="28"/>
          <w:lang w:eastAsia="vi-VN"/>
        </w:rPr>
        <w:t>. Đối với vùng đăng ký cấp lại Giấy chứng nhận do Giấy chứng nhận hết hiệu lực thì Ủy ban nhân dân gửi hồ sơ trong khoảng thời gian 03 tháng trước khi hết hiệu lực của Giấy chứng nhận.</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Các vùng thuộc diện cấp lại gồm:</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Vùng có Giấy chứng nhận hết hiệu lực theo quy định (sau 05 năm kể từ ngày cấp);</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Vùng có Giấy chứng nhận vẫn còn hiệu lực nhưng bị hỏng, thất lạc hoặc có sự thay đổi, bổ sung thông tin trên Giấy chứng nhận;</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Vùng không thực hiện các biện pháp duy trì điều kiện an toàn dịch bệnh theo quy định hoặc không thực hiện khắc phục sai lỗi theo kết quả kiểm tra của Cơ quan thú y hoặc cung cấp hồ sơ, dữ liệu không chính xác trong trường hợp áp dụng hình thức đánh giá trực tuyến (theo quy định tại điểm d và điểm đ khoản 2 Điều 31 Thông tư 24/2022/TT-BNNPTNT) đã thực hiện các biện pháp khắc phục sai lỗi và thực hiện các biện pháp duy trì điều kiện an toàn dịch bệnh;</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Vùng xảy ra bệnh hoặc phát hiện tác nhân gây bệnh đã được công nhận an toàn (theo quy định tại điểm c khoản 2 Điều 31 Thông tư 24/2022/TT-BNNPTNT); đã xử lý dịch bệnh theo quy định và thực hiện giám sát dịch bệnh theo quy định tại Điều 6 Thông tư </w:t>
      </w:r>
      <w:hyperlink r:id="rId63"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Bước 2: Tiếp nhận, thẩm định hồ sơ và Cấp lại Giấy chứng nhận vùng an toàn dịch bệnh động vật</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xml:space="preserve">Trong thời hạn 05 ngày làm việc kể từ ngày nhận được hồ sơ, căn cứ kết quả đánh giá định kỳ hàng năm hoặc báo cáo khắc phục sai lỗi hoặc báo cáo xử lý dịch bệnh và kết quả giám sát dịch bệnh,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thẩm định và cấp lại Giấy chứng nhận cho vùng. Trường hợp không cấp lại,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 xml:space="preserve"> trả lời bằng văn bản và nêu rõ lý do.</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b) Cách thức thực hiện: </w:t>
      </w:r>
      <w:r w:rsidRPr="00454AE2">
        <w:rPr>
          <w:rFonts w:asciiTheme="majorHAnsi" w:eastAsia="Times New Roman" w:hAnsiTheme="majorHAnsi" w:cstheme="majorHAnsi"/>
          <w:color w:val="000000"/>
          <w:sz w:val="28"/>
          <w:szCs w:val="28"/>
          <w:lang w:eastAsia="vi-VN"/>
        </w:rPr>
        <w:t>Hồ sơ gửi trực tiếp hoặc qua dịch vụ công trực tuyến hoặc gửi qua dịch vụ bưu chính.</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 Thành phần, số lượng hồ sơ:</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 Thành phần hồ sơ:</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Đối với vùng có Giấy chứng nhận hết hiệu lực hoặc vùng có Giấy chứng nhận vẫn còn hiệu lực nhưng bị hỏng, thất lạc hoặc có sự thay đổi, bổ sung thông tin về cơ sở trên Giấy chứng nhận: Văn bản đề nghị theo mẫu tại Phụ lục II ban hành kèm theo Thông tư số </w:t>
      </w:r>
      <w:hyperlink r:id="rId64"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Đối với vùng đã thực hiện các biện pháp khắc phục sai lỗi và thực hiện các biện pháp duy trì điều kiện an toàn dịch bệnh:</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Văn bản đề nghị theo mẫu tại Phụ lục II ban hành kèm theo Thông tư số </w:t>
      </w:r>
      <w:hyperlink r:id="rId65"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Báo cáo khắc phục sai lỗi.</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Đối với vùng đã xử lý dịch bệnh và thực hiện giám sát dịch bệnh theo quy định:</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Văn bản đề nghị theo mẫu tại Phụ lục II ban hành kèm theo Thông tư số </w:t>
      </w:r>
      <w:hyperlink r:id="rId66"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Báo cáo xử lý dịch bệnh và kết quả giám sát dịch bệnh.</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t>* Số lượng hồ sơ: </w:t>
      </w:r>
      <w:r w:rsidRPr="00454AE2">
        <w:rPr>
          <w:rFonts w:asciiTheme="majorHAnsi" w:eastAsia="Times New Roman" w:hAnsiTheme="majorHAnsi" w:cstheme="majorHAnsi"/>
          <w:color w:val="000000"/>
          <w:sz w:val="28"/>
          <w:szCs w:val="28"/>
          <w:lang w:eastAsia="vi-VN"/>
        </w:rPr>
        <w:t>01 bộ.</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d) Thời hạn giải quyết: </w:t>
      </w:r>
      <w:r w:rsidRPr="00454AE2">
        <w:rPr>
          <w:rFonts w:asciiTheme="majorHAnsi" w:eastAsia="Times New Roman" w:hAnsiTheme="majorHAnsi" w:cstheme="majorHAnsi"/>
          <w:color w:val="000000"/>
          <w:sz w:val="28"/>
          <w:szCs w:val="28"/>
          <w:lang w:eastAsia="vi-VN"/>
        </w:rPr>
        <w:t>05 ngày làm việc kể từ khi nhận đủ hồ sơ.</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đ) Đối tượng thực hiện thủ tục hành chính: </w:t>
      </w:r>
      <w:r w:rsidRPr="00454AE2">
        <w:rPr>
          <w:rFonts w:asciiTheme="majorHAnsi" w:eastAsia="Times New Roman" w:hAnsiTheme="majorHAnsi" w:cstheme="majorHAnsi"/>
          <w:color w:val="000000"/>
          <w:sz w:val="28"/>
          <w:szCs w:val="28"/>
          <w:lang w:eastAsia="vi-VN"/>
        </w:rPr>
        <w:t>Tổ chức.</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e) Cơ quan thực hiện thủ tục hành chính: </w:t>
      </w:r>
      <w:r w:rsidR="00452CE3" w:rsidRPr="00454AE2">
        <w:rPr>
          <w:rFonts w:asciiTheme="majorHAnsi" w:eastAsia="Times New Roman" w:hAnsiTheme="majorHAnsi" w:cstheme="majorHAnsi"/>
          <w:color w:val="000000"/>
          <w:sz w:val="28"/>
          <w:szCs w:val="28"/>
          <w:lang w:eastAsia="vi-VN"/>
        </w:rPr>
        <w:t xml:space="preserve">Chi cục Chăn nuôi và Thú y  </w:t>
      </w:r>
      <w:r w:rsidRPr="00454AE2">
        <w:rPr>
          <w:rFonts w:asciiTheme="majorHAnsi" w:eastAsia="Times New Roman" w:hAnsiTheme="majorHAnsi" w:cstheme="majorHAnsi"/>
          <w:color w:val="000000"/>
          <w:sz w:val="28"/>
          <w:szCs w:val="28"/>
          <w:lang w:eastAsia="vi-VN"/>
        </w:rPr>
        <w:t>.</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g) Kết quả thực hiện thủ tục hành chính: </w:t>
      </w:r>
      <w:r w:rsidRPr="00454AE2">
        <w:rPr>
          <w:rFonts w:asciiTheme="majorHAnsi" w:eastAsia="Times New Roman" w:hAnsiTheme="majorHAnsi" w:cstheme="majorHAnsi"/>
          <w:color w:val="000000"/>
          <w:sz w:val="28"/>
          <w:szCs w:val="28"/>
          <w:lang w:eastAsia="vi-VN"/>
        </w:rPr>
        <w:t>Giấy chứng nhận vùng an toàn dịch bệnh động vật theo mẫu tại mục 2 Phụ lục XII ban hành kèm theo Thông tư số </w:t>
      </w:r>
      <w:hyperlink r:id="rId67"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h) Phí, lệ phí:</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Phí thẩm định đối với vùng an toàn dịch bệnh động vật: 3.500.000 đồng/lần (căn cứ khoản 1 Mục II Biểu phí, lệ phí trong công tác thú y Thông tư số </w:t>
      </w:r>
      <w:hyperlink r:id="rId68" w:tgtFrame="_blank" w:tooltip="Thông tư 101/2020/TT-BTC" w:history="1">
        <w:r w:rsidRPr="00454AE2">
          <w:rPr>
            <w:rFonts w:asciiTheme="majorHAnsi" w:eastAsia="Times New Roman" w:hAnsiTheme="majorHAnsi" w:cstheme="majorHAnsi"/>
            <w:color w:val="0E70C3"/>
            <w:sz w:val="28"/>
            <w:szCs w:val="28"/>
            <w:lang w:eastAsia="vi-VN"/>
          </w:rPr>
          <w:t>101/2020/TT-BTC</w:t>
        </w:r>
      </w:hyperlink>
      <w:r w:rsidRPr="00454AE2">
        <w:rPr>
          <w:rFonts w:asciiTheme="majorHAnsi" w:eastAsia="Times New Roman" w:hAnsiTheme="majorHAnsi" w:cstheme="majorHAnsi"/>
          <w:color w:val="000000"/>
          <w:sz w:val="28"/>
          <w:szCs w:val="28"/>
          <w:lang w:eastAsia="vi-VN"/>
        </w:rPr>
        <w:t> ngày 23/11/2020 của Bộ trưởng Bộ Tài chính quy định về mức thu, chế độ thu, nộp, quản lý phí, lệ phí trong công tác thú y).</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i) Mẫu đơn, mẫu tờ khai hành chính:</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Văn bản đăng đăng ký công nhận vùng an toàn dịch bệnh động vật theo mẫu phụ lục II ban hành kèm theo Thông tư số </w:t>
      </w:r>
      <w:hyperlink r:id="rId69"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k) Yêu cầu, điều kiện: </w:t>
      </w:r>
      <w:r w:rsidRPr="00454AE2">
        <w:rPr>
          <w:rFonts w:asciiTheme="majorHAnsi" w:eastAsia="Times New Roman" w:hAnsiTheme="majorHAnsi" w:cstheme="majorHAnsi"/>
          <w:color w:val="000000"/>
          <w:sz w:val="28"/>
          <w:szCs w:val="28"/>
          <w:lang w:eastAsia="vi-VN"/>
        </w:rPr>
        <w:t>Không quy định.</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 Căn cứ pháp lý:</w:t>
      </w:r>
    </w:p>
    <w:p w:rsidR="00793FC7" w:rsidRPr="00454AE2" w:rsidRDefault="00793FC7" w:rsidP="0032761F">
      <w:pPr>
        <w:spacing w:before="120" w:after="12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Luật số 79/2015/QH13 ngày 19/6/2015 của Quốc hội;</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 Thông tư số </w:t>
      </w:r>
      <w:hyperlink r:id="rId70" w:tgtFrame="_blank" w:tooltip="Thông tư 24/2022/TT-BNNPTNT" w:history="1">
        <w:r w:rsidRPr="00454AE2">
          <w:rPr>
            <w:rFonts w:asciiTheme="majorHAnsi" w:eastAsia="Times New Roman" w:hAnsiTheme="majorHAnsi" w:cstheme="majorHAnsi"/>
            <w:color w:val="0E70C3"/>
            <w:sz w:val="28"/>
            <w:szCs w:val="28"/>
            <w:lang w:eastAsia="vi-VN"/>
          </w:rPr>
          <w:t>24/2022/TT-BNNPTNT</w:t>
        </w:r>
      </w:hyperlink>
      <w:r w:rsidRPr="00454AE2">
        <w:rPr>
          <w:rFonts w:asciiTheme="majorHAnsi" w:eastAsia="Times New Roman" w:hAnsiTheme="majorHAnsi" w:cstheme="majorHAnsi"/>
          <w:color w:val="000000"/>
          <w:sz w:val="28"/>
          <w:szCs w:val="28"/>
          <w:lang w:eastAsia="vi-VN"/>
        </w:rPr>
        <w:t> ngày 30/12/2022 của Bộ trưởng Bộ Nông nghiệp và Phát triển nông thôn quy định về cơ sở, vùng an toàn dịch bệnh động vật.</w:t>
      </w:r>
    </w:p>
    <w:p w:rsidR="00793FC7" w:rsidRPr="00454AE2" w:rsidRDefault="00793FC7" w:rsidP="0032761F">
      <w:pPr>
        <w:spacing w:after="0" w:line="234" w:lineRule="atLeast"/>
        <w:jc w:val="both"/>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lastRenderedPageBreak/>
        <w:t>- Thông tư số </w:t>
      </w:r>
      <w:hyperlink r:id="rId71" w:tgtFrame="_blank" w:tooltip="Thông tư 101/2020/TT-BTC" w:history="1">
        <w:r w:rsidRPr="00454AE2">
          <w:rPr>
            <w:rFonts w:asciiTheme="majorHAnsi" w:eastAsia="Times New Roman" w:hAnsiTheme="majorHAnsi" w:cstheme="majorHAnsi"/>
            <w:color w:val="0E70C3"/>
            <w:sz w:val="28"/>
            <w:szCs w:val="28"/>
            <w:lang w:eastAsia="vi-VN"/>
          </w:rPr>
          <w:t>101/2020/TT-BTC</w:t>
        </w:r>
      </w:hyperlink>
      <w:r w:rsidRPr="00454AE2">
        <w:rPr>
          <w:rFonts w:asciiTheme="majorHAnsi" w:eastAsia="Times New Roman" w:hAnsiTheme="majorHAnsi" w:cstheme="majorHAnsi"/>
          <w:color w:val="000000"/>
          <w:sz w:val="28"/>
          <w:szCs w:val="28"/>
          <w:lang w:eastAsia="vi-VN"/>
        </w:rPr>
        <w:t> ngày 23/11/2020 của Bộ trưởng Bộ Tài chính quy định về mức thu, chế độ thu, nộp, quản lý phí, lệ phí trong công tác thú y.</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PHỤ LỤC II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VĂN BẢN ĐĂNG KÝ</w:t>
      </w:r>
      <w:r w:rsidRPr="00454AE2">
        <w:rPr>
          <w:rFonts w:asciiTheme="majorHAnsi" w:eastAsia="Times New Roman" w:hAnsiTheme="majorHAnsi" w:cstheme="majorHAnsi"/>
          <w:color w:val="000000"/>
          <w:sz w:val="28"/>
          <w:szCs w:val="28"/>
          <w:lang w:eastAsia="vi-VN"/>
        </w:rPr>
        <w:br/>
        <w:t>CÔNG NHẬN VÙNG AN TOÀN DỊCH BỆNH ĐỘNG VẬT</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72"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tbl>
      <w:tblPr>
        <w:tblW w:w="0" w:type="auto"/>
        <w:tblCellSpacing w:w="0" w:type="dxa"/>
        <w:tblCellMar>
          <w:left w:w="0" w:type="dxa"/>
          <w:right w:w="0" w:type="dxa"/>
        </w:tblCellMar>
        <w:tblLook w:val="04A0" w:firstRow="1" w:lastRow="0" w:firstColumn="1" w:lastColumn="0" w:noHBand="0" w:noVBand="1"/>
      </w:tblPr>
      <w:tblGrid>
        <w:gridCol w:w="2943"/>
        <w:gridCol w:w="6237"/>
      </w:tblGrid>
      <w:tr w:rsidR="00793FC7" w:rsidRPr="00454AE2" w:rsidTr="0032761F">
        <w:trPr>
          <w:tblCellSpacing w:w="0" w:type="dxa"/>
        </w:trPr>
        <w:tc>
          <w:tcPr>
            <w:tcW w:w="2943" w:type="dxa"/>
            <w:tcMar>
              <w:top w:w="0" w:type="dxa"/>
              <w:left w:w="108" w:type="dxa"/>
              <w:bottom w:w="0" w:type="dxa"/>
              <w:right w:w="108" w:type="dxa"/>
            </w:tcMar>
            <w:hideMark/>
          </w:tcPr>
          <w:p w:rsidR="00793FC7" w:rsidRPr="00454AE2" w:rsidRDefault="0032761F" w:rsidP="0032761F">
            <w:pPr>
              <w:spacing w:before="120" w:after="120" w:line="234" w:lineRule="atLeast"/>
              <w:jc w:val="center"/>
              <w:rPr>
                <w:rFonts w:asciiTheme="majorHAnsi" w:eastAsia="Times New Roman" w:hAnsiTheme="majorHAnsi" w:cstheme="majorHAnsi"/>
                <w:color w:val="000000"/>
                <w:sz w:val="28"/>
                <w:szCs w:val="28"/>
                <w:lang w:eastAsia="vi-VN"/>
              </w:rPr>
            </w:pPr>
            <w:r>
              <w:rPr>
                <w:rFonts w:asciiTheme="majorHAnsi" w:eastAsia="Times New Roman" w:hAnsiTheme="majorHAnsi" w:cstheme="majorHAnsi"/>
                <w:b/>
                <w:bCs/>
                <w:noProof/>
                <w:color w:val="000000"/>
                <w:sz w:val="28"/>
                <w:szCs w:val="28"/>
                <w:lang w:eastAsia="vi-VN"/>
              </w:rPr>
              <mc:AlternateContent>
                <mc:Choice Requires="wps">
                  <w:drawing>
                    <wp:anchor distT="0" distB="0" distL="114300" distR="114300" simplePos="0" relativeHeight="251665408" behindDoc="0" locked="0" layoutInCell="1" allowOverlap="1" wp14:anchorId="51838362" wp14:editId="3D542F6D">
                      <wp:simplePos x="0" y="0"/>
                      <wp:positionH relativeFrom="column">
                        <wp:posOffset>576470</wp:posOffset>
                      </wp:positionH>
                      <wp:positionV relativeFrom="paragraph">
                        <wp:posOffset>618076</wp:posOffset>
                      </wp:positionV>
                      <wp:extent cx="735495" cy="0"/>
                      <wp:effectExtent l="0" t="0" r="26670" b="19050"/>
                      <wp:wrapNone/>
                      <wp:docPr id="7" name="Straight Connector 7"/>
                      <wp:cNvGraphicFramePr/>
                      <a:graphic xmlns:a="http://schemas.openxmlformats.org/drawingml/2006/main">
                        <a:graphicData uri="http://schemas.microsoft.com/office/word/2010/wordprocessingShape">
                          <wps:wsp>
                            <wps:cNvCnPr/>
                            <wps:spPr>
                              <a:xfrm>
                                <a:off x="0" y="0"/>
                                <a:ext cx="735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4pt,48.65pt" to="103.3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" strokecolor="black [3040]"/>
                  </w:pict>
                </mc:Fallback>
              </mc:AlternateContent>
            </w:r>
            <w:r w:rsidR="00793FC7" w:rsidRPr="00454AE2">
              <w:rPr>
                <w:rFonts w:asciiTheme="majorHAnsi" w:eastAsia="Times New Roman" w:hAnsiTheme="majorHAnsi" w:cstheme="majorHAnsi"/>
                <w:b/>
                <w:bCs/>
                <w:color w:val="000000"/>
                <w:sz w:val="28"/>
                <w:szCs w:val="28"/>
                <w:lang w:eastAsia="vi-VN"/>
              </w:rPr>
              <w:t>ỦY BAN NHÂN DÂN…….</w:t>
            </w:r>
            <w:r w:rsidR="00793FC7" w:rsidRPr="00454AE2">
              <w:rPr>
                <w:rFonts w:asciiTheme="majorHAnsi" w:eastAsia="Times New Roman" w:hAnsiTheme="majorHAnsi" w:cstheme="majorHAnsi"/>
                <w:b/>
                <w:bCs/>
                <w:color w:val="000000"/>
                <w:sz w:val="28"/>
                <w:szCs w:val="28"/>
                <w:lang w:eastAsia="vi-VN"/>
              </w:rPr>
              <w:br/>
            </w:r>
          </w:p>
        </w:tc>
        <w:tc>
          <w:tcPr>
            <w:tcW w:w="6237"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CỘNG HÒA XÃ HỘI CHỦ NGHĨA VIỆT NAM</w:t>
            </w:r>
            <w:r w:rsidRPr="00454AE2">
              <w:rPr>
                <w:rFonts w:asciiTheme="majorHAnsi" w:eastAsia="Times New Roman" w:hAnsiTheme="majorHAnsi" w:cstheme="majorHAnsi"/>
                <w:b/>
                <w:bCs/>
                <w:color w:val="000000"/>
                <w:sz w:val="28"/>
                <w:szCs w:val="28"/>
                <w:lang w:eastAsia="vi-VN"/>
              </w:rPr>
              <w:br/>
              <w:t>Độc lập - Tự do - Hạnh phúc</w:t>
            </w:r>
            <w:r w:rsidRPr="00454AE2">
              <w:rPr>
                <w:rFonts w:asciiTheme="majorHAnsi" w:eastAsia="Times New Roman" w:hAnsiTheme="majorHAnsi" w:cstheme="majorHAnsi"/>
                <w:b/>
                <w:bCs/>
                <w:color w:val="000000"/>
                <w:sz w:val="28"/>
                <w:szCs w:val="28"/>
                <w:lang w:eastAsia="vi-VN"/>
              </w:rPr>
              <w:br/>
              <w:t>---------------</w:t>
            </w:r>
          </w:p>
        </w:tc>
      </w:tr>
      <w:tr w:rsidR="00793FC7" w:rsidRPr="00454AE2" w:rsidTr="0032761F">
        <w:trPr>
          <w:tblCellSpacing w:w="0" w:type="dxa"/>
        </w:trPr>
        <w:tc>
          <w:tcPr>
            <w:tcW w:w="2943"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Số: .........................</w:t>
            </w:r>
            <w:r w:rsidRPr="00454AE2">
              <w:rPr>
                <w:rFonts w:asciiTheme="majorHAnsi" w:eastAsia="Times New Roman" w:hAnsiTheme="majorHAnsi" w:cstheme="majorHAnsi"/>
                <w:color w:val="000000"/>
                <w:sz w:val="28"/>
                <w:szCs w:val="28"/>
                <w:lang w:eastAsia="vi-VN"/>
              </w:rPr>
              <w:br/>
              <w:t>V/v đăng ký công nhận vùng an toàn dịch bệnh động vật</w:t>
            </w:r>
          </w:p>
        </w:tc>
        <w:tc>
          <w:tcPr>
            <w:tcW w:w="6237" w:type="dxa"/>
            <w:tcMar>
              <w:top w:w="0" w:type="dxa"/>
              <w:left w:w="108" w:type="dxa"/>
              <w:bottom w:w="0" w:type="dxa"/>
              <w:right w:w="108" w:type="dxa"/>
            </w:tcMar>
            <w:hideMark/>
          </w:tcPr>
          <w:p w:rsidR="00793FC7" w:rsidRPr="00454AE2" w:rsidRDefault="00793FC7" w:rsidP="00793FC7">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 tháng … năm .....</w:t>
            </w:r>
          </w:p>
        </w:tc>
      </w:tr>
    </w:tbl>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Kính gửi: </w:t>
      </w:r>
      <w:r w:rsidRPr="00454AE2">
        <w:rPr>
          <w:rFonts w:asciiTheme="majorHAnsi" w:eastAsia="Times New Roman" w:hAnsiTheme="majorHAnsi" w:cstheme="majorHAnsi"/>
          <w:i/>
          <w:iCs/>
          <w:color w:val="000000"/>
          <w:sz w:val="28"/>
          <w:szCs w:val="28"/>
          <w:lang w:eastAsia="vi-VN"/>
        </w:rPr>
        <w:t>(Cơ quan thú y)</w:t>
      </w:r>
      <w:r w:rsidRPr="00454AE2">
        <w:rPr>
          <w:rFonts w:asciiTheme="majorHAnsi" w:eastAsia="Times New Roman" w:hAnsiTheme="majorHAnsi" w:cstheme="majorHAnsi"/>
          <w:color w:val="000000"/>
          <w:sz w:val="28"/>
          <w:szCs w:val="28"/>
          <w:lang w:eastAsia="vi-VN"/>
        </w:rPr>
        <w:t>.</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Thực hiện quy định tại Thông tư số           /2022/TT-BNNPTNT ngày   tháng   năm 2022 của Bộ trưởng Bộ Nông nghiệp và Phát triển nông thôn quy định về cơ sở, vùng an toàn dịch bệnh động vật, Ủy ban nhân dân xã/huyện/tỉnh ……….. đề nghị …. cấp/cấp lại Giấy chứng nhận an toàn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1. Đăng ký công nhận an toàn dịch bệnh</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rõ tên bệnh và tên loài động vật nuôi đăng ký công nhận an toàn).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2. Thị trường tiêu thụ</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(Ghi rõ thị trường tiêu thụ: Nội địa, xuất khẩu, hỗn hợp).</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3. Hồ sơ đăng ký</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(Liệt kê thành phần hồ sơ theo quy định)</w:t>
      </w:r>
      <w:r w:rsidRPr="00454AE2">
        <w:rPr>
          <w:rFonts w:asciiTheme="majorHAnsi" w:eastAsia="Times New Roman" w:hAnsiTheme="majorHAnsi" w:cstheme="majorHAnsi"/>
          <w:color w:val="000000"/>
          <w:sz w:val="28"/>
          <w:szCs w:val="28"/>
          <w:lang w:eastAsia="vi-VN"/>
        </w:rPr>
        <w:t>.</w:t>
      </w:r>
    </w:p>
    <w:tbl>
      <w:tblPr>
        <w:tblW w:w="0" w:type="auto"/>
        <w:tblCellSpacing w:w="0" w:type="dxa"/>
        <w:tblCellMar>
          <w:left w:w="0" w:type="dxa"/>
          <w:right w:w="0" w:type="dxa"/>
        </w:tblCellMar>
        <w:tblLook w:val="04A0" w:firstRow="1" w:lastRow="0" w:firstColumn="1" w:lastColumn="0" w:noHBand="0" w:noVBand="1"/>
      </w:tblPr>
      <w:tblGrid>
        <w:gridCol w:w="4616"/>
        <w:gridCol w:w="4616"/>
      </w:tblGrid>
      <w:tr w:rsidR="00793FC7" w:rsidRPr="00454AE2" w:rsidTr="0032761F">
        <w:trPr>
          <w:trHeight w:val="1926"/>
          <w:tblCellSpacing w:w="0" w:type="dxa"/>
        </w:trPr>
        <w:tc>
          <w:tcPr>
            <w:tcW w:w="4616" w:type="dxa"/>
            <w:tcMar>
              <w:top w:w="0" w:type="dxa"/>
              <w:left w:w="108" w:type="dxa"/>
              <w:bottom w:w="0" w:type="dxa"/>
              <w:right w:w="108" w:type="dxa"/>
            </w:tcMar>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i/>
                <w:iCs/>
                <w:color w:val="000000"/>
                <w:sz w:val="28"/>
                <w:szCs w:val="28"/>
                <w:lang w:eastAsia="vi-VN"/>
              </w:rPr>
              <w:br/>
              <w:t>Nơi nhận:</w:t>
            </w:r>
            <w:r w:rsidRPr="00454AE2">
              <w:rPr>
                <w:rFonts w:asciiTheme="majorHAnsi" w:eastAsia="Times New Roman" w:hAnsiTheme="majorHAnsi" w:cstheme="majorHAnsi"/>
                <w:b/>
                <w:bCs/>
                <w:i/>
                <w:iCs/>
                <w:color w:val="000000"/>
                <w:sz w:val="28"/>
                <w:szCs w:val="28"/>
                <w:lang w:eastAsia="vi-VN"/>
              </w:rPr>
              <w:br/>
            </w:r>
            <w:r w:rsidRPr="00454AE2">
              <w:rPr>
                <w:rFonts w:asciiTheme="majorHAnsi" w:eastAsia="Times New Roman" w:hAnsiTheme="majorHAnsi" w:cstheme="majorHAnsi"/>
                <w:color w:val="000000"/>
                <w:sz w:val="28"/>
                <w:szCs w:val="28"/>
                <w:lang w:eastAsia="vi-VN"/>
              </w:rPr>
              <w:t>- Như trên;</w:t>
            </w:r>
            <w:r w:rsidRPr="00454AE2">
              <w:rPr>
                <w:rFonts w:asciiTheme="majorHAnsi" w:eastAsia="Times New Roman" w:hAnsiTheme="majorHAnsi" w:cstheme="majorHAnsi"/>
                <w:color w:val="000000"/>
                <w:sz w:val="28"/>
                <w:szCs w:val="28"/>
                <w:lang w:eastAsia="vi-VN"/>
              </w:rPr>
              <w:br/>
              <w:t>- …..;</w:t>
            </w:r>
            <w:r w:rsidRPr="00454AE2">
              <w:rPr>
                <w:rFonts w:asciiTheme="majorHAnsi" w:eastAsia="Times New Roman" w:hAnsiTheme="majorHAnsi" w:cstheme="majorHAnsi"/>
                <w:color w:val="000000"/>
                <w:sz w:val="28"/>
                <w:szCs w:val="28"/>
                <w:lang w:eastAsia="vi-VN"/>
              </w:rPr>
              <w:br/>
              <w:t>- Lưu: ........</w:t>
            </w:r>
          </w:p>
        </w:tc>
        <w:tc>
          <w:tcPr>
            <w:tcW w:w="4616"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TM. ỦY BAN NHÂN DÂN</w:t>
            </w:r>
            <w:r w:rsidRPr="00454AE2">
              <w:rPr>
                <w:rFonts w:asciiTheme="majorHAnsi" w:eastAsia="Times New Roman" w:hAnsiTheme="majorHAnsi" w:cstheme="majorHAnsi"/>
                <w:b/>
                <w:bCs/>
                <w:color w:val="000000"/>
                <w:sz w:val="28"/>
                <w:szCs w:val="28"/>
                <w:lang w:eastAsia="vi-VN"/>
              </w:rPr>
              <w:br/>
              <w:t>CHỦ TỊCH….</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(Ký tên, đóng dấu)</w:t>
            </w:r>
          </w:p>
        </w:tc>
      </w:tr>
    </w:tbl>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PHỤ LỤC XII</w:t>
      </w:r>
    </w:p>
    <w:p w:rsidR="00793FC7" w:rsidRPr="00454AE2" w:rsidRDefault="00793FC7" w:rsidP="00793FC7">
      <w:pPr>
        <w:spacing w:after="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MẪU GIẤY CHỨNG NHẬN AN TOÀN DỊCH BỆNH ĐỘNG VẬT</w:t>
      </w:r>
      <w:r w:rsidRPr="00454AE2">
        <w:rPr>
          <w:rFonts w:asciiTheme="majorHAnsi" w:eastAsia="Times New Roman" w:hAnsiTheme="majorHAnsi" w:cstheme="majorHAnsi"/>
          <w:b/>
          <w:bCs/>
          <w:color w:val="000000"/>
          <w:sz w:val="28"/>
          <w:szCs w:val="28"/>
          <w:lang w:eastAsia="vi-VN"/>
        </w:rPr>
        <w:br/>
      </w:r>
      <w:r w:rsidRPr="00454AE2">
        <w:rPr>
          <w:rFonts w:asciiTheme="majorHAnsi" w:eastAsia="Times New Roman" w:hAnsiTheme="majorHAnsi" w:cstheme="majorHAnsi"/>
          <w:i/>
          <w:iCs/>
          <w:color w:val="000000"/>
          <w:sz w:val="28"/>
          <w:szCs w:val="28"/>
          <w:lang w:eastAsia="vi-VN"/>
        </w:rPr>
        <w:t>(Ban hành kèm theo Thông tư số </w:t>
      </w:r>
      <w:hyperlink r:id="rId73" w:tgtFrame="_blank" w:tooltip="Thông tư 24/2022/TT-BNNPTNT" w:history="1">
        <w:r w:rsidRPr="00454AE2">
          <w:rPr>
            <w:rFonts w:asciiTheme="majorHAnsi" w:eastAsia="Times New Roman" w:hAnsiTheme="majorHAnsi" w:cstheme="majorHAnsi"/>
            <w:i/>
            <w:iCs/>
            <w:color w:val="0E70C3"/>
            <w:sz w:val="28"/>
            <w:szCs w:val="28"/>
            <w:lang w:eastAsia="vi-VN"/>
          </w:rPr>
          <w:t>24/2022/TT-BNNPTNT</w:t>
        </w:r>
      </w:hyperlink>
      <w:r w:rsidRPr="00454AE2">
        <w:rPr>
          <w:rFonts w:asciiTheme="majorHAnsi" w:eastAsia="Times New Roman" w:hAnsiTheme="majorHAnsi" w:cstheme="majorHAnsi"/>
          <w:i/>
          <w:iCs/>
          <w:color w:val="000000"/>
          <w:sz w:val="28"/>
          <w:szCs w:val="28"/>
          <w:lang w:eastAsia="vi-VN"/>
        </w:rPr>
        <w:t> ngày 30 tháng 12 năm 2022 của Bộ trưởng Bộ Nông nghiệp và Phát triển nông thôn)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lastRenderedPageBreak/>
        <w:t xml:space="preserve">2. Mẫu giấy chứng nhận do </w:t>
      </w:r>
      <w:r w:rsidR="00452CE3" w:rsidRPr="00454AE2">
        <w:rPr>
          <w:rFonts w:asciiTheme="majorHAnsi" w:eastAsia="Times New Roman" w:hAnsiTheme="majorHAnsi" w:cstheme="majorHAnsi"/>
          <w:b/>
          <w:bCs/>
          <w:color w:val="000000"/>
          <w:sz w:val="28"/>
          <w:szCs w:val="28"/>
          <w:lang w:eastAsia="vi-VN"/>
        </w:rPr>
        <w:t xml:space="preserve">Chi cục Chăn nuôi và Thú y </w:t>
      </w:r>
      <w:r w:rsidRPr="00454AE2">
        <w:rPr>
          <w:rFonts w:asciiTheme="majorHAnsi" w:eastAsia="Times New Roman" w:hAnsiTheme="majorHAnsi" w:cstheme="majorHAnsi"/>
          <w:b/>
          <w:bCs/>
          <w:color w:val="000000"/>
          <w:sz w:val="28"/>
          <w:szCs w:val="28"/>
          <w:lang w:eastAsia="vi-VN"/>
        </w:rPr>
        <w:t>cấp</w:t>
      </w:r>
    </w:p>
    <w:tbl>
      <w:tblPr>
        <w:tblW w:w="4987" w:type="pct"/>
        <w:tblCellSpacing w:w="0" w:type="dxa"/>
        <w:tblCellMar>
          <w:left w:w="0" w:type="dxa"/>
          <w:right w:w="0" w:type="dxa"/>
        </w:tblCellMar>
        <w:tblLook w:val="04A0" w:firstRow="1" w:lastRow="0" w:firstColumn="1" w:lastColumn="0" w:noHBand="0" w:noVBand="1"/>
      </w:tblPr>
      <w:tblGrid>
        <w:gridCol w:w="2476"/>
        <w:gridCol w:w="6527"/>
      </w:tblGrid>
      <w:tr w:rsidR="0032761F" w:rsidRPr="00454AE2" w:rsidTr="0032761F">
        <w:trPr>
          <w:trHeight w:val="1598"/>
          <w:tblCellSpacing w:w="0" w:type="dxa"/>
        </w:trPr>
        <w:tc>
          <w:tcPr>
            <w:tcW w:w="1375" w:type="pct"/>
            <w:vAlign w:val="center"/>
            <w:hideMark/>
          </w:tcPr>
          <w:p w:rsidR="0032761F" w:rsidRPr="00454AE2" w:rsidRDefault="0032761F"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Logo của Chi cục</w:t>
            </w:r>
          </w:p>
        </w:tc>
        <w:tc>
          <w:tcPr>
            <w:tcW w:w="3625" w:type="pct"/>
            <w:hideMark/>
          </w:tcPr>
          <w:p w:rsidR="0032761F" w:rsidRPr="00454AE2" w:rsidRDefault="0032761F"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CỘNG HÒA XÃ HỘI CHỦ NGHĨA VIỆT NAM</w:t>
            </w:r>
            <w:r w:rsidRPr="00454AE2">
              <w:rPr>
                <w:rFonts w:asciiTheme="majorHAnsi" w:eastAsia="Times New Roman" w:hAnsiTheme="majorHAnsi" w:cstheme="majorHAnsi"/>
                <w:b/>
                <w:bCs/>
                <w:color w:val="000000"/>
                <w:sz w:val="28"/>
                <w:szCs w:val="28"/>
                <w:lang w:eastAsia="vi-VN"/>
              </w:rPr>
              <w:br/>
              <w:t>Độc lập - Tự do - Hạnh phúc</w:t>
            </w:r>
            <w:r w:rsidRPr="00454AE2">
              <w:rPr>
                <w:rFonts w:asciiTheme="majorHAnsi" w:eastAsia="Times New Roman" w:hAnsiTheme="majorHAnsi" w:cstheme="majorHAnsi"/>
                <w:b/>
                <w:bCs/>
                <w:color w:val="000000"/>
                <w:sz w:val="28"/>
                <w:szCs w:val="28"/>
                <w:lang w:eastAsia="vi-VN"/>
              </w:rPr>
              <w:br/>
              <w:t>---------------</w:t>
            </w:r>
          </w:p>
        </w:tc>
      </w:tr>
    </w:tbl>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SỞ NÔNG NGHIỆP VÀ PHÁT TRIỂN NÔNG THÔN</w:t>
      </w:r>
      <w:r w:rsidRPr="00454AE2">
        <w:rPr>
          <w:rFonts w:asciiTheme="majorHAnsi" w:eastAsia="Times New Roman" w:hAnsiTheme="majorHAnsi" w:cstheme="majorHAnsi"/>
          <w:b/>
          <w:bCs/>
          <w:color w:val="000000"/>
          <w:sz w:val="28"/>
          <w:szCs w:val="28"/>
          <w:lang w:eastAsia="vi-VN"/>
        </w:rPr>
        <w:br/>
        <w:t>CHI CỤC …………</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GIẤY CHỨNG NHẬN AN TOÀN DỊCH BỆNH ĐỘNG VẬT</w:t>
      </w:r>
    </w:p>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CHỨNG NHẬN</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Cơ sở/ vùng:</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Địa chỉ:</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Được chứng nhận an toàn dịch bệnh đối với bệnh:</w:t>
      </w:r>
    </w:p>
    <w:p w:rsidR="00793FC7" w:rsidRPr="00454AE2" w:rsidRDefault="00793FC7" w:rsidP="00793FC7">
      <w:pPr>
        <w:spacing w:before="120" w:after="120" w:line="234" w:lineRule="atLeast"/>
        <w:jc w:val="righ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i/>
          <w:iCs/>
          <w:color w:val="000000"/>
          <w:sz w:val="28"/>
          <w:szCs w:val="28"/>
          <w:lang w:eastAsia="vi-VN"/>
        </w:rPr>
        <w:t>……...., ngày….. tháng …... năm …...</w:t>
      </w:r>
    </w:p>
    <w:tbl>
      <w:tblPr>
        <w:tblW w:w="0" w:type="auto"/>
        <w:tblCellSpacing w:w="0" w:type="dxa"/>
        <w:tblCellMar>
          <w:left w:w="0" w:type="dxa"/>
          <w:right w:w="0" w:type="dxa"/>
        </w:tblCellMar>
        <w:tblLook w:val="04A0" w:firstRow="1" w:lastRow="0" w:firstColumn="1" w:lastColumn="0" w:noHBand="0" w:noVBand="1"/>
      </w:tblPr>
      <w:tblGrid>
        <w:gridCol w:w="5569"/>
        <w:gridCol w:w="3584"/>
      </w:tblGrid>
      <w:tr w:rsidR="00793FC7" w:rsidRPr="00454AE2" w:rsidTr="0032761F">
        <w:trPr>
          <w:trHeight w:val="908"/>
          <w:tblCellSpacing w:w="0" w:type="dxa"/>
        </w:trPr>
        <w:tc>
          <w:tcPr>
            <w:tcW w:w="5569" w:type="dxa"/>
            <w:tcMar>
              <w:top w:w="0" w:type="dxa"/>
              <w:left w:w="108" w:type="dxa"/>
              <w:bottom w:w="0" w:type="dxa"/>
              <w:right w:w="108" w:type="dxa"/>
            </w:tcMar>
            <w:hideMark/>
          </w:tcPr>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Số:             /QĐ-TY-ATDB</w:t>
            </w:r>
          </w:p>
          <w:p w:rsidR="00793FC7" w:rsidRPr="00454AE2" w:rsidRDefault="00793FC7" w:rsidP="00793FC7">
            <w:pPr>
              <w:spacing w:before="120" w:after="120" w:line="234" w:lineRule="atLeast"/>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color w:val="000000"/>
                <w:sz w:val="28"/>
                <w:szCs w:val="28"/>
                <w:lang w:eastAsia="vi-VN"/>
              </w:rPr>
              <w:t>Giấy chứng nhận này có giá trị đến ............................</w:t>
            </w:r>
          </w:p>
        </w:tc>
        <w:tc>
          <w:tcPr>
            <w:tcW w:w="3584" w:type="dxa"/>
            <w:tcMar>
              <w:top w:w="0" w:type="dxa"/>
              <w:left w:w="108" w:type="dxa"/>
              <w:bottom w:w="0" w:type="dxa"/>
              <w:right w:w="108" w:type="dxa"/>
            </w:tcMar>
            <w:hideMark/>
          </w:tcPr>
          <w:p w:rsidR="00793FC7" w:rsidRPr="00454AE2" w:rsidRDefault="00793FC7" w:rsidP="00793FC7">
            <w:pPr>
              <w:spacing w:before="120" w:after="120" w:line="234" w:lineRule="atLeast"/>
              <w:jc w:val="center"/>
              <w:rPr>
                <w:rFonts w:asciiTheme="majorHAnsi" w:eastAsia="Times New Roman" w:hAnsiTheme="majorHAnsi" w:cstheme="majorHAnsi"/>
                <w:color w:val="000000"/>
                <w:sz w:val="28"/>
                <w:szCs w:val="28"/>
                <w:lang w:eastAsia="vi-VN"/>
              </w:rPr>
            </w:pPr>
            <w:r w:rsidRPr="00454AE2">
              <w:rPr>
                <w:rFonts w:asciiTheme="majorHAnsi" w:eastAsia="Times New Roman" w:hAnsiTheme="majorHAnsi" w:cstheme="majorHAnsi"/>
                <w:b/>
                <w:bCs/>
                <w:color w:val="000000"/>
                <w:sz w:val="28"/>
                <w:szCs w:val="28"/>
                <w:lang w:eastAsia="vi-VN"/>
              </w:rPr>
              <w:t>CHI CỤC TRƯỞNG</w:t>
            </w:r>
          </w:p>
        </w:tc>
      </w:tr>
    </w:tbl>
    <w:p w:rsidR="00793FC7" w:rsidRPr="00454AE2" w:rsidRDefault="00793FC7" w:rsidP="00793FC7">
      <w:pPr>
        <w:rPr>
          <w:rFonts w:asciiTheme="majorHAnsi" w:hAnsiTheme="majorHAnsi" w:cstheme="majorHAnsi"/>
          <w:sz w:val="28"/>
          <w:szCs w:val="28"/>
        </w:rPr>
      </w:pPr>
    </w:p>
    <w:p w:rsidR="00793FC7" w:rsidRPr="00454AE2" w:rsidRDefault="00793FC7">
      <w:pPr>
        <w:rPr>
          <w:rFonts w:asciiTheme="majorHAnsi" w:hAnsiTheme="majorHAnsi" w:cstheme="majorHAnsi"/>
          <w:sz w:val="28"/>
          <w:szCs w:val="28"/>
        </w:rPr>
      </w:pPr>
    </w:p>
    <w:sectPr w:rsidR="00793FC7" w:rsidRPr="00454A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FC7"/>
    <w:rsid w:val="001D02CE"/>
    <w:rsid w:val="0032761F"/>
    <w:rsid w:val="00435B8F"/>
    <w:rsid w:val="00442000"/>
    <w:rsid w:val="00452CE3"/>
    <w:rsid w:val="00454AE2"/>
    <w:rsid w:val="00793FC7"/>
    <w:rsid w:val="007D553A"/>
    <w:rsid w:val="00870975"/>
    <w:rsid w:val="00A0269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93FC7"/>
  </w:style>
  <w:style w:type="paragraph" w:styleId="NormalWeb">
    <w:name w:val="Normal (Web)"/>
    <w:basedOn w:val="Normal"/>
    <w:uiPriority w:val="99"/>
    <w:unhideWhenUsed/>
    <w:rsid w:val="00793FC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793FC7"/>
    <w:rPr>
      <w:color w:val="0000FF"/>
      <w:u w:val="single"/>
    </w:rPr>
  </w:style>
  <w:style w:type="character" w:styleId="FollowedHyperlink">
    <w:name w:val="FollowedHyperlink"/>
    <w:basedOn w:val="DefaultParagraphFont"/>
    <w:uiPriority w:val="99"/>
    <w:semiHidden/>
    <w:unhideWhenUsed/>
    <w:rsid w:val="00793FC7"/>
    <w:rPr>
      <w:color w:val="800080"/>
      <w:u w:val="single"/>
    </w:rPr>
  </w:style>
  <w:style w:type="paragraph" w:styleId="BalloonText">
    <w:name w:val="Balloon Text"/>
    <w:basedOn w:val="Normal"/>
    <w:link w:val="BalloonTextChar"/>
    <w:uiPriority w:val="99"/>
    <w:semiHidden/>
    <w:unhideWhenUsed/>
    <w:rsid w:val="00793F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F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93FC7"/>
  </w:style>
  <w:style w:type="paragraph" w:styleId="NormalWeb">
    <w:name w:val="Normal (Web)"/>
    <w:basedOn w:val="Normal"/>
    <w:uiPriority w:val="99"/>
    <w:unhideWhenUsed/>
    <w:rsid w:val="00793FC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793FC7"/>
    <w:rPr>
      <w:color w:val="0000FF"/>
      <w:u w:val="single"/>
    </w:rPr>
  </w:style>
  <w:style w:type="character" w:styleId="FollowedHyperlink">
    <w:name w:val="FollowedHyperlink"/>
    <w:basedOn w:val="DefaultParagraphFont"/>
    <w:uiPriority w:val="99"/>
    <w:semiHidden/>
    <w:unhideWhenUsed/>
    <w:rsid w:val="00793FC7"/>
    <w:rPr>
      <w:color w:val="800080"/>
      <w:u w:val="single"/>
    </w:rPr>
  </w:style>
  <w:style w:type="paragraph" w:styleId="BalloonText">
    <w:name w:val="Balloon Text"/>
    <w:basedOn w:val="Normal"/>
    <w:link w:val="BalloonTextChar"/>
    <w:uiPriority w:val="99"/>
    <w:semiHidden/>
    <w:unhideWhenUsed/>
    <w:rsid w:val="00793F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F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linh-vuc-khac/thong-tu-24-2022-tt-bnnptnt-co-so-vung-an-toan-dich-benh-dong-vat-549293.aspx" TargetMode="External"/><Relationship Id="rId18" Type="http://schemas.openxmlformats.org/officeDocument/2006/relationships/hyperlink" Target="https://thuvienphapluat.vn/van-ban/linh-vuc-khac/thong-tu-24-2022-tt-bnnptnt-co-so-vung-an-toan-dich-benh-dong-vat-549293.aspx" TargetMode="External"/><Relationship Id="rId26" Type="http://schemas.openxmlformats.org/officeDocument/2006/relationships/hyperlink" Target="https://thuvienphapluat.vn/van-ban/linh-vuc-khac/thong-tu-24-2022-tt-bnnptnt-co-so-vung-an-toan-dich-benh-dong-vat-549293.aspx" TargetMode="External"/><Relationship Id="rId39" Type="http://schemas.openxmlformats.org/officeDocument/2006/relationships/hyperlink" Target="https://thuvienphapluat.vn/van-ban/linh-vuc-khac/thong-tu-24-2022-tt-bnnptnt-co-so-vung-an-toan-dich-benh-dong-vat-549293.aspx" TargetMode="External"/><Relationship Id="rId21" Type="http://schemas.openxmlformats.org/officeDocument/2006/relationships/hyperlink" Target="https://thuvienphapluat.vn/van-ban/linh-vuc-khac/thong-tu-24-2022-tt-bnnptnt-co-so-vung-an-toan-dich-benh-dong-vat-549293.aspx" TargetMode="External"/><Relationship Id="rId34" Type="http://schemas.openxmlformats.org/officeDocument/2006/relationships/hyperlink" Target="https://thuvienphapluat.vn/van-ban/thue-phi-le-phi/thong-tu-101-2020-tt-btc-muc-thu-che-do-thu-nop-quan-ly-phi-le-phi-trong-cong-tac-thu-y-460266.aspx" TargetMode="External"/><Relationship Id="rId42" Type="http://schemas.openxmlformats.org/officeDocument/2006/relationships/hyperlink" Target="https://thuvienphapluat.vn/van-ban/linh-vuc-khac/thong-tu-24-2022-tt-bnnptnt-co-so-vung-an-toan-dich-benh-dong-vat-549293.aspx" TargetMode="External"/><Relationship Id="rId47" Type="http://schemas.openxmlformats.org/officeDocument/2006/relationships/hyperlink" Target="https://thuvienphapluat.vn/van-ban/thue-phi-le-phi/thong-tu-101-2020-tt-btc-muc-thu-che-do-thu-nop-quan-ly-phi-le-phi-trong-cong-tac-thu-y-460266.aspx" TargetMode="External"/><Relationship Id="rId50" Type="http://schemas.openxmlformats.org/officeDocument/2006/relationships/hyperlink" Target="https://thuvienphapluat.vn/van-ban/linh-vuc-khac/thong-tu-24-2022-tt-bnnptnt-co-so-vung-an-toan-dich-benh-dong-vat-549293.aspx" TargetMode="External"/><Relationship Id="rId55" Type="http://schemas.openxmlformats.org/officeDocument/2006/relationships/hyperlink" Target="https://thuvienphapluat.vn/van-ban/linh-vuc-khac/thong-tu-24-2022-tt-bnnptnt-co-so-vung-an-toan-dich-benh-dong-vat-549293.aspx" TargetMode="External"/><Relationship Id="rId63" Type="http://schemas.openxmlformats.org/officeDocument/2006/relationships/hyperlink" Target="https://thuvienphapluat.vn/van-ban/linh-vuc-khac/thong-tu-24-2022-tt-bnnptnt-co-so-vung-an-toan-dich-benh-dong-vat-549293.aspx" TargetMode="External"/><Relationship Id="rId68" Type="http://schemas.openxmlformats.org/officeDocument/2006/relationships/hyperlink" Target="https://thuvienphapluat.vn/van-ban/thue-phi-le-phi/thong-tu-101-2020-tt-btc-muc-thu-che-do-thu-nop-quan-ly-phi-le-phi-trong-cong-tac-thu-y-460266.aspx" TargetMode="External"/><Relationship Id="rId7" Type="http://schemas.openxmlformats.org/officeDocument/2006/relationships/hyperlink" Target="https://thuvienphapluat.vn/van-ban/linh-vuc-khac/thong-tu-24-2022-tt-bnnptnt-co-so-vung-an-toan-dich-benh-dong-vat-549293.aspx" TargetMode="External"/><Relationship Id="rId71" Type="http://schemas.openxmlformats.org/officeDocument/2006/relationships/hyperlink" Target="https://thuvienphapluat.vn/van-ban/thue-phi-le-phi/thong-tu-101-2020-tt-btc-muc-thu-che-do-thu-nop-quan-ly-phi-le-phi-trong-cong-tac-thu-y-460266.aspx" TargetMode="External"/><Relationship Id="rId2" Type="http://schemas.microsoft.com/office/2007/relationships/stylesWithEffects" Target="stylesWithEffects.xml"/><Relationship Id="rId16" Type="http://schemas.openxmlformats.org/officeDocument/2006/relationships/hyperlink" Target="https://thuvienphapluat.vn/van-ban/linh-vuc-khac/thong-tu-24-2022-tt-bnnptnt-co-so-vung-an-toan-dich-benh-dong-vat-549293.aspx" TargetMode="External"/><Relationship Id="rId29" Type="http://schemas.openxmlformats.org/officeDocument/2006/relationships/hyperlink" Target="https://thuvienphapluat.vn/van-ban/linh-vuc-khac/thong-tu-24-2022-tt-bnnptnt-co-so-vung-an-toan-dich-benh-dong-vat-549293.aspx" TargetMode="External"/><Relationship Id="rId11" Type="http://schemas.openxmlformats.org/officeDocument/2006/relationships/hyperlink" Target="https://thuvienphapluat.vn/van-ban/thue-phi-le-phi/thong-tu-101-2020-tt-btc-muc-thu-che-do-thu-nop-quan-ly-phi-le-phi-trong-cong-tac-thu-y-460266.aspx" TargetMode="External"/><Relationship Id="rId24" Type="http://schemas.openxmlformats.org/officeDocument/2006/relationships/hyperlink" Target="https://thuvienphapluat.vn/van-ban/thue-phi-le-phi/thong-tu-283-2016-tt-btc-khung-gia-dich-vu-tiem-phong-tieu-doc-khu-trung-cho-dong-vat-chan-doan-thu-y-336980.aspx" TargetMode="External"/><Relationship Id="rId32" Type="http://schemas.openxmlformats.org/officeDocument/2006/relationships/hyperlink" Target="https://thuvienphapluat.vn/van-ban/linh-vuc-khac/thong-tu-24-2022-tt-bnnptnt-co-so-vung-an-toan-dich-benh-dong-vat-549293.aspx" TargetMode="External"/><Relationship Id="rId37" Type="http://schemas.openxmlformats.org/officeDocument/2006/relationships/hyperlink" Target="https://thuvienphapluat.vn/van-ban/thue-phi-le-phi/thong-tu-101-2020-tt-btc-muc-thu-che-do-thu-nop-quan-ly-phi-le-phi-trong-cong-tac-thu-y-460266.aspx" TargetMode="External"/><Relationship Id="rId40" Type="http://schemas.openxmlformats.org/officeDocument/2006/relationships/hyperlink" Target="https://thuvienphapluat.vn/van-ban/linh-vuc-khac/thong-tu-24-2022-tt-bnnptnt-co-so-vung-an-toan-dich-benh-dong-vat-549293.aspx" TargetMode="External"/><Relationship Id="rId45" Type="http://schemas.openxmlformats.org/officeDocument/2006/relationships/hyperlink" Target="https://thuvienphapluat.vn/van-ban/linh-vuc-khac/thong-tu-24-2022-tt-bnnptnt-co-so-vung-an-toan-dich-benh-dong-vat-549293.aspx" TargetMode="External"/><Relationship Id="rId53" Type="http://schemas.openxmlformats.org/officeDocument/2006/relationships/hyperlink" Target="https://thuvienphapluat.vn/van-ban/linh-vuc-khac/thong-tu-24-2022-tt-bnnptnt-co-so-vung-an-toan-dich-benh-dong-vat-549293.aspx" TargetMode="External"/><Relationship Id="rId58" Type="http://schemas.openxmlformats.org/officeDocument/2006/relationships/hyperlink" Target="https://thuvienphapluat.vn/van-ban/thue-phi-le-phi/thong-tu-283-2016-tt-btc-khung-gia-dich-vu-tiem-phong-tieu-doc-khu-trung-cho-dong-vat-chan-doan-thu-y-336980.aspx" TargetMode="External"/><Relationship Id="rId66" Type="http://schemas.openxmlformats.org/officeDocument/2006/relationships/hyperlink" Target="https://thuvienphapluat.vn/van-ban/linh-vuc-khac/thong-tu-24-2022-tt-bnnptnt-co-so-vung-an-toan-dich-benh-dong-vat-549293.aspx" TargetMode="External"/><Relationship Id="rId74" Type="http://schemas.openxmlformats.org/officeDocument/2006/relationships/fontTable" Target="fontTable.xml"/><Relationship Id="rId5" Type="http://schemas.openxmlformats.org/officeDocument/2006/relationships/hyperlink" Target="https://thuvienphapluat.vn/van-ban/linh-vuc-khac/thong-tu-24-2022-tt-bnnptnt-co-so-vung-an-toan-dich-benh-dong-vat-549293.aspx" TargetMode="External"/><Relationship Id="rId15" Type="http://schemas.openxmlformats.org/officeDocument/2006/relationships/hyperlink" Target="https://thuvienphapluat.vn/van-ban/linh-vuc-khac/thong-tu-24-2022-tt-bnnptnt-co-so-vung-an-toan-dich-benh-dong-vat-549293.aspx" TargetMode="External"/><Relationship Id="rId23" Type="http://schemas.openxmlformats.org/officeDocument/2006/relationships/hyperlink" Target="https://thuvienphapluat.vn/van-ban/thue-phi-le-phi/thong-tu-101-2020-tt-btc-muc-thu-che-do-thu-nop-quan-ly-phi-le-phi-trong-cong-tac-thu-y-460266.aspx" TargetMode="External"/><Relationship Id="rId28" Type="http://schemas.openxmlformats.org/officeDocument/2006/relationships/hyperlink" Target="https://thuvienphapluat.vn/van-ban/linh-vuc-khac/thong-tu-24-2022-tt-bnnptnt-co-so-vung-an-toan-dich-benh-dong-vat-549293.aspx" TargetMode="External"/><Relationship Id="rId36" Type="http://schemas.openxmlformats.org/officeDocument/2006/relationships/hyperlink" Target="https://thuvienphapluat.vn/van-ban/linh-vuc-khac/thong-tu-24-2022-tt-bnnptnt-co-so-vung-an-toan-dich-benh-dong-vat-549293.aspx" TargetMode="External"/><Relationship Id="rId49" Type="http://schemas.openxmlformats.org/officeDocument/2006/relationships/hyperlink" Target="https://thuvienphapluat.vn/van-ban/linh-vuc-khac/thong-tu-24-2022-tt-bnnptnt-co-so-vung-an-toan-dich-benh-dong-vat-549293.aspx" TargetMode="External"/><Relationship Id="rId57" Type="http://schemas.openxmlformats.org/officeDocument/2006/relationships/hyperlink" Target="https://thuvienphapluat.vn/van-ban/thue-phi-le-phi/thong-tu-101-2020-tt-btc-muc-thu-che-do-thu-nop-quan-ly-phi-le-phi-trong-cong-tac-thu-y-460266.aspx" TargetMode="External"/><Relationship Id="rId61" Type="http://schemas.openxmlformats.org/officeDocument/2006/relationships/hyperlink" Target="https://thuvienphapluat.vn/van-ban/linh-vuc-khac/thong-tu-24-2022-tt-bnnptnt-co-so-vung-an-toan-dich-benh-dong-vat-549293.aspx" TargetMode="External"/><Relationship Id="rId10" Type="http://schemas.openxmlformats.org/officeDocument/2006/relationships/hyperlink" Target="https://thuvienphapluat.vn/van-ban/linh-vuc-khac/thong-tu-24-2022-tt-bnnptnt-co-so-vung-an-toan-dich-benh-dong-vat-549293.aspx" TargetMode="External"/><Relationship Id="rId19" Type="http://schemas.openxmlformats.org/officeDocument/2006/relationships/hyperlink" Target="https://thuvienphapluat.vn/van-ban/linh-vuc-khac/thong-tu-24-2022-tt-bnnptnt-co-so-vung-an-toan-dich-benh-dong-vat-549293.aspx" TargetMode="External"/><Relationship Id="rId31" Type="http://schemas.openxmlformats.org/officeDocument/2006/relationships/hyperlink" Target="https://thuvienphapluat.vn/van-ban/linh-vuc-khac/thong-tu-24-2022-tt-bnnptnt-co-so-vung-an-toan-dich-benh-dong-vat-549293.aspx" TargetMode="External"/><Relationship Id="rId44" Type="http://schemas.openxmlformats.org/officeDocument/2006/relationships/hyperlink" Target="https://thuvienphapluat.vn/van-ban/linh-vuc-khac/thong-tu-24-2022-tt-bnnptnt-co-so-vung-an-toan-dich-benh-dong-vat-549293.aspx" TargetMode="External"/><Relationship Id="rId52" Type="http://schemas.openxmlformats.org/officeDocument/2006/relationships/hyperlink" Target="https://thuvienphapluat.vn/van-ban/linh-vuc-khac/thong-tu-24-2022-tt-bnnptnt-co-so-vung-an-toan-dich-benh-dong-vat-549293.aspx" TargetMode="External"/><Relationship Id="rId60" Type="http://schemas.openxmlformats.org/officeDocument/2006/relationships/hyperlink" Target="https://thuvienphapluat.vn/van-ban/linh-vuc-khac/thong-tu-24-2022-tt-bnnptnt-co-so-vung-an-toan-dich-benh-dong-vat-549293.aspx" TargetMode="External"/><Relationship Id="rId65" Type="http://schemas.openxmlformats.org/officeDocument/2006/relationships/hyperlink" Target="https://thuvienphapluat.vn/van-ban/linh-vuc-khac/thong-tu-24-2022-tt-bnnptnt-co-so-vung-an-toan-dich-benh-dong-vat-549293.aspx" TargetMode="External"/><Relationship Id="rId73" Type="http://schemas.openxmlformats.org/officeDocument/2006/relationships/hyperlink" Target="https://thuvienphapluat.vn/van-ban/linh-vuc-khac/thong-tu-24-2022-tt-bnnptnt-co-so-vung-an-toan-dich-benh-dong-vat-549293.aspx" TargetMode="External"/><Relationship Id="rId4" Type="http://schemas.openxmlformats.org/officeDocument/2006/relationships/webSettings" Target="webSettings.xml"/><Relationship Id="rId9" Type="http://schemas.openxmlformats.org/officeDocument/2006/relationships/hyperlink" Target="https://thuvienphapluat.vn/van-ban/linh-vuc-khac/thong-tu-24-2022-tt-bnnptnt-co-so-vung-an-toan-dich-benh-dong-vat-549293.aspx" TargetMode="External"/><Relationship Id="rId14" Type="http://schemas.openxmlformats.org/officeDocument/2006/relationships/hyperlink" Target="https://thuvienphapluat.vn/van-ban/linh-vuc-khac/thong-tu-24-2022-tt-bnnptnt-co-so-vung-an-toan-dich-benh-dong-vat-549293.aspx" TargetMode="External"/><Relationship Id="rId22" Type="http://schemas.openxmlformats.org/officeDocument/2006/relationships/hyperlink" Target="https://thuvienphapluat.vn/van-ban/linh-vuc-khac/thong-tu-24-2022-tt-bnnptnt-co-so-vung-an-toan-dich-benh-dong-vat-549293.aspx" TargetMode="External"/><Relationship Id="rId27" Type="http://schemas.openxmlformats.org/officeDocument/2006/relationships/hyperlink" Target="https://thuvienphapluat.vn/van-ban/linh-vuc-khac/thong-tu-24-2022-tt-bnnptnt-co-so-vung-an-toan-dich-benh-dong-vat-549293.aspx" TargetMode="External"/><Relationship Id="rId30" Type="http://schemas.openxmlformats.org/officeDocument/2006/relationships/hyperlink" Target="https://thuvienphapluat.vn/van-ban/linh-vuc-khac/thong-tu-24-2022-tt-bnnptnt-co-so-vung-an-toan-dich-benh-dong-vat-549293.aspx" TargetMode="External"/><Relationship Id="rId35" Type="http://schemas.openxmlformats.org/officeDocument/2006/relationships/hyperlink" Target="https://thuvienphapluat.vn/van-ban/linh-vuc-khac/thong-tu-24-2022-tt-bnnptnt-co-so-vung-an-toan-dich-benh-dong-vat-549293.aspx" TargetMode="External"/><Relationship Id="rId43" Type="http://schemas.openxmlformats.org/officeDocument/2006/relationships/hyperlink" Target="https://thuvienphapluat.vn/van-ban/linh-vuc-khac/thong-tu-24-2022-tt-bnnptnt-co-so-vung-an-toan-dich-benh-dong-vat-549293.aspx" TargetMode="External"/><Relationship Id="rId48" Type="http://schemas.openxmlformats.org/officeDocument/2006/relationships/hyperlink" Target="https://thuvienphapluat.vn/van-ban/thue-phi-le-phi/thong-tu-283-2016-tt-btc-khung-gia-dich-vu-tiem-phong-tieu-doc-khu-trung-cho-dong-vat-chan-doan-thu-y-336980.aspx" TargetMode="External"/><Relationship Id="rId56" Type="http://schemas.openxmlformats.org/officeDocument/2006/relationships/hyperlink" Target="https://thuvienphapluat.vn/van-ban/linh-vuc-khac/thong-tu-24-2022-tt-bnnptnt-co-so-vung-an-toan-dich-benh-dong-vat-549293.aspx" TargetMode="External"/><Relationship Id="rId64" Type="http://schemas.openxmlformats.org/officeDocument/2006/relationships/hyperlink" Target="https://thuvienphapluat.vn/van-ban/linh-vuc-khac/thong-tu-24-2022-tt-bnnptnt-co-so-vung-an-toan-dich-benh-dong-vat-549293.aspx" TargetMode="External"/><Relationship Id="rId69" Type="http://schemas.openxmlformats.org/officeDocument/2006/relationships/hyperlink" Target="https://thuvienphapluat.vn/van-ban/linh-vuc-khac/thong-tu-24-2022-tt-bnnptnt-co-so-vung-an-toan-dich-benh-dong-vat-549293.aspx" TargetMode="External"/><Relationship Id="rId8" Type="http://schemas.openxmlformats.org/officeDocument/2006/relationships/hyperlink" Target="https://thuvienphapluat.vn/van-ban/linh-vuc-khac/thong-tu-24-2022-tt-bnnptnt-co-so-vung-an-toan-dich-benh-dong-vat-549293.aspx" TargetMode="External"/><Relationship Id="rId51" Type="http://schemas.openxmlformats.org/officeDocument/2006/relationships/hyperlink" Target="https://thuvienphapluat.vn/van-ban/linh-vuc-khac/thong-tu-24-2022-tt-bnnptnt-co-so-vung-an-toan-dich-benh-dong-vat-549293.aspx" TargetMode="External"/><Relationship Id="rId72" Type="http://schemas.openxmlformats.org/officeDocument/2006/relationships/hyperlink" Target="https://thuvienphapluat.vn/van-ban/linh-vuc-khac/thong-tu-24-2022-tt-bnnptnt-co-so-vung-an-toan-dich-benh-dong-vat-549293.aspx" TargetMode="External"/><Relationship Id="rId3" Type="http://schemas.openxmlformats.org/officeDocument/2006/relationships/settings" Target="settings.xml"/><Relationship Id="rId12" Type="http://schemas.openxmlformats.org/officeDocument/2006/relationships/hyperlink" Target="https://thuvienphapluat.vn/van-ban/thue-phi-le-phi/thong-tu-283-2016-tt-btc-khung-gia-dich-vu-tiem-phong-tieu-doc-khu-trung-cho-dong-vat-chan-doan-thu-y-336980.aspx" TargetMode="External"/><Relationship Id="rId17" Type="http://schemas.openxmlformats.org/officeDocument/2006/relationships/hyperlink" Target="https://thuvienphapluat.vn/van-ban/linh-vuc-khac/thong-tu-24-2022-tt-bnnptnt-co-so-vung-an-toan-dich-benh-dong-vat-549293.aspx" TargetMode="External"/><Relationship Id="rId25" Type="http://schemas.openxmlformats.org/officeDocument/2006/relationships/hyperlink" Target="https://thuvienphapluat.vn/van-ban/linh-vuc-khac/thong-tu-24-2022-tt-bnnptnt-co-so-vung-an-toan-dich-benh-dong-vat-549293.aspx" TargetMode="External"/><Relationship Id="rId33" Type="http://schemas.openxmlformats.org/officeDocument/2006/relationships/hyperlink" Target="https://thuvienphapluat.vn/van-ban/linh-vuc-khac/thong-tu-24-2022-tt-bnnptnt-co-so-vung-an-toan-dich-benh-dong-vat-549293.aspx" TargetMode="External"/><Relationship Id="rId38" Type="http://schemas.openxmlformats.org/officeDocument/2006/relationships/hyperlink" Target="https://thuvienphapluat.vn/van-ban/linh-vuc-khac/thong-tu-24-2022-tt-bnnptnt-co-so-vung-an-toan-dich-benh-dong-vat-549293.aspx" TargetMode="External"/><Relationship Id="rId46" Type="http://schemas.openxmlformats.org/officeDocument/2006/relationships/hyperlink" Target="https://thuvienphapluat.vn/van-ban/linh-vuc-khac/thong-tu-24-2022-tt-bnnptnt-co-so-vung-an-toan-dich-benh-dong-vat-549293.aspx" TargetMode="External"/><Relationship Id="rId59" Type="http://schemas.openxmlformats.org/officeDocument/2006/relationships/hyperlink" Target="https://thuvienphapluat.vn/van-ban/linh-vuc-khac/thong-tu-24-2022-tt-bnnptnt-co-so-vung-an-toan-dich-benh-dong-vat-549293.aspx" TargetMode="External"/><Relationship Id="rId67" Type="http://schemas.openxmlformats.org/officeDocument/2006/relationships/hyperlink" Target="https://thuvienphapluat.vn/van-ban/linh-vuc-khac/thong-tu-24-2022-tt-bnnptnt-co-so-vung-an-toan-dich-benh-dong-vat-549293.aspx" TargetMode="External"/><Relationship Id="rId20" Type="http://schemas.openxmlformats.org/officeDocument/2006/relationships/hyperlink" Target="https://thuvienphapluat.vn/van-ban/linh-vuc-khac/thong-tu-24-2022-tt-bnnptnt-co-so-vung-an-toan-dich-benh-dong-vat-549293.aspx" TargetMode="External"/><Relationship Id="rId41" Type="http://schemas.openxmlformats.org/officeDocument/2006/relationships/hyperlink" Target="https://thuvienphapluat.vn/van-ban/linh-vuc-khac/thong-tu-24-2022-tt-bnnptnt-co-so-vung-an-toan-dich-benh-dong-vat-549293.aspx" TargetMode="External"/><Relationship Id="rId54" Type="http://schemas.openxmlformats.org/officeDocument/2006/relationships/hyperlink" Target="https://thuvienphapluat.vn/van-ban/linh-vuc-khac/thong-tu-24-2022-tt-bnnptnt-co-so-vung-an-toan-dich-benh-dong-vat-549293.aspx" TargetMode="External"/><Relationship Id="rId62" Type="http://schemas.openxmlformats.org/officeDocument/2006/relationships/hyperlink" Target="https://thuvienphapluat.vn/van-ban/linh-vuc-khac/thong-tu-24-2022-tt-bnnptnt-co-so-vung-an-toan-dich-benh-dong-vat-549293.aspx" TargetMode="External"/><Relationship Id="rId70" Type="http://schemas.openxmlformats.org/officeDocument/2006/relationships/hyperlink" Target="https://thuvienphapluat.vn/van-ban/linh-vuc-khac/thong-tu-24-2022-tt-bnnptnt-co-so-vung-an-toan-dich-benh-dong-vat-549293.aspx"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thuvienphapluat.vn/van-ban/linh-vuc-khac/thong-tu-24-2022-tt-bnnptnt-co-so-vung-an-toan-dich-benh-dong-vat-54929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34</Pages>
  <Words>10988</Words>
  <Characters>62634</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2023-02-23T08:43:00Z</dcterms:created>
  <dcterms:modified xsi:type="dcterms:W3CDTF">2023-02-23T09:35:00Z</dcterms:modified>
</cp:coreProperties>
</file>